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7AC9AA" w14:textId="77777777" w:rsidR="00585DDF" w:rsidRPr="00227027" w:rsidRDefault="00585DDF" w:rsidP="00585DDF">
      <w:pPr>
        <w:jc w:val="center"/>
        <w:rPr>
          <w:rFonts w:asciiTheme="majorHAnsi" w:hAnsiTheme="majorHAnsi" w:cs="Arial"/>
          <w:b/>
        </w:rPr>
      </w:pPr>
      <w:r w:rsidRPr="00227027">
        <w:rPr>
          <w:rFonts w:asciiTheme="majorHAnsi" w:hAnsiTheme="majorHAnsi"/>
          <w:noProof/>
        </w:rPr>
        <w:drawing>
          <wp:inline distT="0" distB="0" distL="0" distR="0" wp14:anchorId="009F701E" wp14:editId="7F9CF1CE">
            <wp:extent cx="908538" cy="860767"/>
            <wp:effectExtent l="0" t="0" r="6350" b="0"/>
            <wp:docPr id="1" name="Picture 1" descr="ADS_logo"/>
            <wp:cNvGraphicFramePr/>
            <a:graphic xmlns:a="http://schemas.openxmlformats.org/drawingml/2006/main">
              <a:graphicData uri="http://schemas.openxmlformats.org/drawingml/2006/picture">
                <pic:pic xmlns:pic="http://schemas.openxmlformats.org/drawingml/2006/picture">
                  <pic:nvPicPr>
                    <pic:cNvPr id="1" name="Picture 1" descr="ADS_logo"/>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12026" cy="864072"/>
                    </a:xfrm>
                    <a:prstGeom prst="rect">
                      <a:avLst/>
                    </a:prstGeom>
                    <a:noFill/>
                    <a:ln>
                      <a:noFill/>
                    </a:ln>
                  </pic:spPr>
                </pic:pic>
              </a:graphicData>
            </a:graphic>
          </wp:inline>
        </w:drawing>
      </w:r>
    </w:p>
    <w:p w14:paraId="47978541" w14:textId="77777777" w:rsidR="00585DDF" w:rsidRPr="00227027" w:rsidRDefault="00585DDF" w:rsidP="00585DDF">
      <w:pPr>
        <w:jc w:val="center"/>
        <w:rPr>
          <w:rFonts w:asciiTheme="majorHAnsi" w:hAnsiTheme="majorHAnsi" w:cs="Arial"/>
          <w:b/>
        </w:rPr>
      </w:pPr>
    </w:p>
    <w:p w14:paraId="1ADFEA41" w14:textId="77777777" w:rsidR="00585DDF" w:rsidRPr="00227027" w:rsidRDefault="00585DDF" w:rsidP="00585DDF">
      <w:pPr>
        <w:rPr>
          <w:rFonts w:asciiTheme="majorHAnsi" w:hAnsiTheme="majorHAnsi" w:cs="Tahoma"/>
          <w:b/>
          <w:sz w:val="32"/>
          <w:szCs w:val="32"/>
        </w:rPr>
      </w:pPr>
    </w:p>
    <w:p w14:paraId="1B2A78B6" w14:textId="77777777" w:rsidR="00585DDF" w:rsidRPr="00544E5F" w:rsidRDefault="00585DDF" w:rsidP="00585DDF">
      <w:pPr>
        <w:jc w:val="center"/>
        <w:rPr>
          <w:rFonts w:ascii="Garamond" w:hAnsi="Garamond" w:cs="Tahoma"/>
          <w:b/>
        </w:rPr>
      </w:pPr>
      <w:r w:rsidRPr="00544E5F">
        <w:rPr>
          <w:rFonts w:ascii="Garamond" w:hAnsi="Garamond" w:cs="Tahoma"/>
          <w:b/>
        </w:rPr>
        <w:t>ACK DEVELOPMENT SERVICES NYANZA REGION LIMITED</w:t>
      </w:r>
    </w:p>
    <w:p w14:paraId="4765A154" w14:textId="77777777" w:rsidR="00585DDF" w:rsidRPr="00544E5F" w:rsidRDefault="00585DDF" w:rsidP="00585DDF">
      <w:pPr>
        <w:jc w:val="center"/>
        <w:rPr>
          <w:rFonts w:ascii="Garamond" w:hAnsi="Garamond" w:cs="Tahoma"/>
          <w:b/>
        </w:rPr>
      </w:pPr>
    </w:p>
    <w:p w14:paraId="20EAEABC" w14:textId="77777777" w:rsidR="00585DDF" w:rsidRPr="00544E5F" w:rsidRDefault="00585DDF" w:rsidP="00585DDF">
      <w:pPr>
        <w:jc w:val="center"/>
        <w:rPr>
          <w:rFonts w:ascii="Garamond" w:hAnsi="Garamond" w:cs="Tahoma"/>
          <w:b/>
        </w:rPr>
      </w:pPr>
    </w:p>
    <w:p w14:paraId="6F3BF241" w14:textId="77777777" w:rsidR="00585DDF" w:rsidRPr="00544E5F" w:rsidRDefault="00585DDF" w:rsidP="00585DDF">
      <w:pPr>
        <w:jc w:val="center"/>
        <w:rPr>
          <w:rFonts w:ascii="Garamond" w:hAnsi="Garamond" w:cs="Tahoma"/>
          <w:b/>
        </w:rPr>
      </w:pPr>
    </w:p>
    <w:p w14:paraId="69C99E26" w14:textId="1DCB0857" w:rsidR="00585DDF" w:rsidRPr="00544E5F" w:rsidRDefault="00585DDF" w:rsidP="00585DDF">
      <w:pPr>
        <w:jc w:val="center"/>
        <w:rPr>
          <w:rFonts w:ascii="Garamond" w:hAnsi="Garamond" w:cs="Tahoma"/>
          <w:b/>
        </w:rPr>
      </w:pPr>
      <w:r w:rsidRPr="00544E5F">
        <w:rPr>
          <w:rFonts w:ascii="Garamond" w:hAnsi="Garamond" w:cs="Tahoma"/>
          <w:b/>
        </w:rPr>
        <w:t xml:space="preserve">TERMS OF REFERENCE FOR </w:t>
      </w:r>
      <w:r w:rsidR="00B447AF" w:rsidRPr="00544E5F">
        <w:rPr>
          <w:rFonts w:ascii="Garamond" w:hAnsi="Garamond" w:cs="Tahoma"/>
          <w:b/>
        </w:rPr>
        <w:t>LEGAL AID CLINICS ON LAN</w:t>
      </w:r>
      <w:r w:rsidR="00F05E5F" w:rsidRPr="00544E5F">
        <w:rPr>
          <w:rFonts w:ascii="Garamond" w:hAnsi="Garamond" w:cs="Tahoma"/>
          <w:b/>
        </w:rPr>
        <w:t>D RIGHTS</w:t>
      </w:r>
      <w:r w:rsidR="009D5C06" w:rsidRPr="00544E5F">
        <w:rPr>
          <w:rFonts w:ascii="Garamond" w:hAnsi="Garamond" w:cs="Tahoma"/>
          <w:b/>
        </w:rPr>
        <w:t xml:space="preserve"> </w:t>
      </w:r>
    </w:p>
    <w:p w14:paraId="76C4FF6D" w14:textId="77777777" w:rsidR="00585DDF" w:rsidRPr="00544E5F" w:rsidRDefault="00585DDF" w:rsidP="00585DDF">
      <w:pPr>
        <w:jc w:val="center"/>
        <w:rPr>
          <w:rFonts w:ascii="Garamond" w:hAnsi="Garamond" w:cs="Tahoma"/>
          <w:b/>
        </w:rPr>
      </w:pPr>
    </w:p>
    <w:p w14:paraId="7E8800D0" w14:textId="77777777" w:rsidR="00585DDF" w:rsidRPr="00544E5F" w:rsidRDefault="00585DDF" w:rsidP="00585DDF">
      <w:pPr>
        <w:jc w:val="center"/>
        <w:rPr>
          <w:rFonts w:ascii="Garamond" w:hAnsi="Garamond" w:cs="Tahoma"/>
          <w:b/>
        </w:rPr>
      </w:pPr>
    </w:p>
    <w:p w14:paraId="42943475" w14:textId="77777777" w:rsidR="00585DDF" w:rsidRPr="00544E5F" w:rsidRDefault="00585DDF" w:rsidP="00585DDF">
      <w:pPr>
        <w:jc w:val="center"/>
        <w:rPr>
          <w:rFonts w:ascii="Garamond" w:hAnsi="Garamond" w:cs="Tahoma"/>
          <w:b/>
        </w:rPr>
      </w:pPr>
      <w:r w:rsidRPr="00544E5F">
        <w:rPr>
          <w:rFonts w:ascii="Garamond" w:hAnsi="Garamond" w:cs="Tahoma"/>
          <w:b/>
        </w:rPr>
        <w:t xml:space="preserve">      ASSIGNMENT PERIOD</w:t>
      </w:r>
      <w:r w:rsidRPr="00544E5F">
        <w:rPr>
          <w:rFonts w:ascii="Garamond" w:hAnsi="Garamond" w:cs="Tahoma"/>
          <w:b/>
        </w:rPr>
        <w:tab/>
      </w:r>
    </w:p>
    <w:p w14:paraId="53BF34A5" w14:textId="77777777" w:rsidR="00BF176D" w:rsidRPr="00544E5F" w:rsidRDefault="00BF176D" w:rsidP="00BF176D">
      <w:pPr>
        <w:jc w:val="center"/>
        <w:rPr>
          <w:rFonts w:ascii="Garamond" w:hAnsi="Garamond" w:cs="Tahoma"/>
          <w:b/>
        </w:rPr>
      </w:pPr>
    </w:p>
    <w:p w14:paraId="3D1A33B6" w14:textId="26F9412A" w:rsidR="00BF176D" w:rsidRPr="00544E5F" w:rsidRDefault="00BF176D" w:rsidP="00BF176D">
      <w:pPr>
        <w:jc w:val="center"/>
        <w:rPr>
          <w:rFonts w:ascii="Garamond" w:hAnsi="Garamond" w:cs="Tahoma"/>
          <w:b/>
        </w:rPr>
      </w:pPr>
      <w:r w:rsidRPr="00544E5F">
        <w:rPr>
          <w:rFonts w:ascii="Garamond" w:hAnsi="Garamond" w:cs="Tahoma"/>
          <w:b/>
        </w:rPr>
        <w:t xml:space="preserve">      Start to End Date 202</w:t>
      </w:r>
      <w:r w:rsidR="00F05E5F" w:rsidRPr="00544E5F">
        <w:rPr>
          <w:rFonts w:ascii="Garamond" w:hAnsi="Garamond" w:cs="Tahoma"/>
          <w:b/>
        </w:rPr>
        <w:t>5-2027</w:t>
      </w:r>
      <w:r w:rsidRPr="00544E5F">
        <w:rPr>
          <w:rFonts w:ascii="Garamond" w:hAnsi="Garamond" w:cs="Tahoma"/>
          <w:b/>
        </w:rPr>
        <w:t xml:space="preserve"> </w:t>
      </w:r>
    </w:p>
    <w:p w14:paraId="33F0EBE9" w14:textId="77777777" w:rsidR="002003FE" w:rsidRPr="00544E5F" w:rsidRDefault="002003FE" w:rsidP="00BF176D">
      <w:pPr>
        <w:jc w:val="center"/>
        <w:rPr>
          <w:rFonts w:ascii="Garamond" w:hAnsi="Garamond" w:cs="Tahoma"/>
          <w:b/>
        </w:rPr>
      </w:pPr>
    </w:p>
    <w:p w14:paraId="4BB77541" w14:textId="775B1643" w:rsidR="00BF176D" w:rsidRPr="00544E5F" w:rsidRDefault="00BF176D" w:rsidP="00E5256B">
      <w:pPr>
        <w:rPr>
          <w:rFonts w:ascii="Garamond" w:hAnsi="Garamond" w:cs="Tahoma"/>
          <w:b/>
        </w:rPr>
      </w:pPr>
    </w:p>
    <w:p w14:paraId="581A1109" w14:textId="77777777" w:rsidR="00BF176D" w:rsidRPr="00544E5F" w:rsidRDefault="00BF176D" w:rsidP="00BF176D">
      <w:pPr>
        <w:jc w:val="center"/>
        <w:rPr>
          <w:rFonts w:ascii="Garamond" w:hAnsi="Garamond" w:cs="Tahoma"/>
          <w:b/>
        </w:rPr>
      </w:pPr>
    </w:p>
    <w:p w14:paraId="149A5D23" w14:textId="5ED7C057" w:rsidR="002003FE" w:rsidRPr="00544E5F" w:rsidRDefault="00A447BC" w:rsidP="00BF176D">
      <w:pPr>
        <w:jc w:val="center"/>
        <w:rPr>
          <w:rFonts w:ascii="Garamond" w:hAnsi="Garamond" w:cs="Tahoma"/>
          <w:b/>
        </w:rPr>
      </w:pPr>
      <w:r w:rsidRPr="00544E5F">
        <w:rPr>
          <w:rFonts w:ascii="Garamond" w:hAnsi="Garamond" w:cs="Tahoma"/>
          <w:b/>
        </w:rPr>
        <w:t>TYPE OF CONSULTANCY</w:t>
      </w:r>
    </w:p>
    <w:p w14:paraId="23B070C7" w14:textId="1843A494" w:rsidR="00BF176D" w:rsidRPr="00544E5F" w:rsidRDefault="00BF176D" w:rsidP="00BF176D">
      <w:pPr>
        <w:jc w:val="center"/>
        <w:rPr>
          <w:rFonts w:ascii="Garamond" w:hAnsi="Garamond" w:cs="Tahoma"/>
          <w:b/>
        </w:rPr>
      </w:pPr>
      <w:r w:rsidRPr="00544E5F">
        <w:rPr>
          <w:rFonts w:ascii="Garamond" w:hAnsi="Garamond" w:cs="Tahoma"/>
          <w:b/>
        </w:rPr>
        <w:t xml:space="preserve"> </w:t>
      </w:r>
      <w:r w:rsidR="00667596" w:rsidRPr="00544E5F">
        <w:rPr>
          <w:rFonts w:ascii="Garamond" w:hAnsi="Garamond" w:cs="Tahoma"/>
          <w:b/>
        </w:rPr>
        <w:t>Pro bono Lawyer</w:t>
      </w:r>
      <w:r w:rsidR="002C7C5B" w:rsidRPr="00544E5F">
        <w:rPr>
          <w:rFonts w:ascii="Garamond" w:hAnsi="Garamond" w:cs="Tahoma"/>
          <w:b/>
        </w:rPr>
        <w:t xml:space="preserve"> Legal support to communities</w:t>
      </w:r>
    </w:p>
    <w:p w14:paraId="28DE71D9" w14:textId="77777777" w:rsidR="00585DDF" w:rsidRPr="00544E5F" w:rsidRDefault="00585DDF" w:rsidP="00585DDF">
      <w:pPr>
        <w:rPr>
          <w:rFonts w:ascii="Garamond" w:hAnsi="Garamond" w:cs="Tahoma"/>
          <w:b/>
        </w:rPr>
      </w:pPr>
    </w:p>
    <w:p w14:paraId="21144FAF" w14:textId="77777777" w:rsidR="00585DDF" w:rsidRPr="00544E5F" w:rsidRDefault="00585DDF" w:rsidP="00585DDF">
      <w:pPr>
        <w:rPr>
          <w:rFonts w:ascii="Garamond" w:hAnsi="Garamond" w:cs="Tahoma"/>
          <w:b/>
        </w:rPr>
      </w:pPr>
    </w:p>
    <w:p w14:paraId="2341A2F9" w14:textId="77777777" w:rsidR="00585DDF" w:rsidRPr="00544E5F" w:rsidRDefault="00585DDF" w:rsidP="00585DDF">
      <w:pPr>
        <w:ind w:left="720" w:hanging="360"/>
        <w:jc w:val="both"/>
        <w:rPr>
          <w:rFonts w:ascii="Garamond" w:hAnsi="Garamond"/>
        </w:rPr>
      </w:pPr>
    </w:p>
    <w:p w14:paraId="2815FF5A" w14:textId="77777777" w:rsidR="00585DDF" w:rsidRPr="00544E5F" w:rsidRDefault="00585DDF" w:rsidP="00585DDF">
      <w:pPr>
        <w:ind w:left="720" w:hanging="360"/>
        <w:jc w:val="both"/>
        <w:rPr>
          <w:rFonts w:ascii="Garamond" w:hAnsi="Garamond"/>
        </w:rPr>
      </w:pPr>
    </w:p>
    <w:p w14:paraId="373F3DAD" w14:textId="77777777" w:rsidR="00844A90" w:rsidRPr="00544E5F" w:rsidRDefault="00844A90" w:rsidP="00585DDF">
      <w:pPr>
        <w:ind w:left="720" w:hanging="360"/>
        <w:jc w:val="both"/>
        <w:rPr>
          <w:rFonts w:ascii="Garamond" w:hAnsi="Garamond"/>
        </w:rPr>
      </w:pPr>
    </w:p>
    <w:p w14:paraId="6C2D94FB" w14:textId="29A4B0BD" w:rsidR="0045254D" w:rsidRPr="00544E5F" w:rsidRDefault="0045254D">
      <w:pPr>
        <w:rPr>
          <w:rFonts w:ascii="Garamond" w:hAnsi="Garamond"/>
        </w:rPr>
      </w:pPr>
      <w:r w:rsidRPr="00544E5F">
        <w:rPr>
          <w:rFonts w:ascii="Garamond" w:hAnsi="Garamond"/>
        </w:rPr>
        <w:br w:type="page"/>
      </w:r>
    </w:p>
    <w:p w14:paraId="6A629C78" w14:textId="102DF768" w:rsidR="00585DDF" w:rsidRPr="00544E5F" w:rsidRDefault="00585DDF" w:rsidP="00585DDF">
      <w:pPr>
        <w:pStyle w:val="ListParagraph"/>
        <w:numPr>
          <w:ilvl w:val="0"/>
          <w:numId w:val="4"/>
        </w:numPr>
        <w:jc w:val="both"/>
        <w:rPr>
          <w:rFonts w:ascii="Garamond" w:hAnsi="Garamond" w:cs="Times New Roman"/>
          <w:b/>
          <w:bCs/>
        </w:rPr>
      </w:pPr>
      <w:r w:rsidRPr="00544E5F">
        <w:rPr>
          <w:rFonts w:ascii="Garamond" w:hAnsi="Garamond" w:cs="Times New Roman"/>
          <w:b/>
          <w:bCs/>
        </w:rPr>
        <w:lastRenderedPageBreak/>
        <w:t>Introduction</w:t>
      </w:r>
    </w:p>
    <w:p w14:paraId="44B7AC44" w14:textId="669F588E" w:rsidR="00585DDF" w:rsidRPr="00544E5F" w:rsidRDefault="00585DDF" w:rsidP="00585DDF">
      <w:pPr>
        <w:pStyle w:val="ListParagraph"/>
        <w:spacing w:after="100" w:afterAutospacing="1"/>
        <w:jc w:val="both"/>
        <w:rPr>
          <w:rFonts w:ascii="Garamond" w:hAnsi="Garamond" w:cs="Times New Roman"/>
          <w:i/>
        </w:rPr>
      </w:pPr>
      <w:bookmarkStart w:id="0" w:name="_Hlk192954785"/>
      <w:r w:rsidRPr="00544E5F">
        <w:rPr>
          <w:rFonts w:ascii="Garamond" w:hAnsi="Garamond" w:cs="Times New Roman"/>
        </w:rPr>
        <w:t xml:space="preserve">ACK Development Services Nyanza Region </w:t>
      </w:r>
      <w:bookmarkEnd w:id="0"/>
      <w:r w:rsidRPr="00544E5F">
        <w:rPr>
          <w:rFonts w:ascii="Garamond" w:hAnsi="Garamond" w:cs="Times New Roman"/>
        </w:rPr>
        <w:t>(</w:t>
      </w:r>
      <w:bookmarkStart w:id="1" w:name="_Hlk192955584"/>
      <w:r w:rsidRPr="00544E5F">
        <w:rPr>
          <w:rFonts w:ascii="Garamond" w:hAnsi="Garamond" w:cs="Times New Roman"/>
        </w:rPr>
        <w:t>ADS-Nyanza</w:t>
      </w:r>
      <w:bookmarkEnd w:id="1"/>
      <w:r w:rsidRPr="00544E5F">
        <w:rPr>
          <w:rFonts w:ascii="Garamond" w:hAnsi="Garamond" w:cs="Times New Roman"/>
        </w:rPr>
        <w:t xml:space="preserve">) is a non-profit-making faith-based organization serving vulnerable communities within the </w:t>
      </w:r>
      <w:r w:rsidR="00B23E28" w:rsidRPr="00544E5F">
        <w:rPr>
          <w:rFonts w:ascii="Garamond" w:hAnsi="Garamond" w:cs="Times New Roman"/>
        </w:rPr>
        <w:t>six ACK Dioceses in Nyanza Region (Maseno South, Maseno West, Southern Nyanza, Bondo, Maseno East,</w:t>
      </w:r>
      <w:r w:rsidRPr="00544E5F">
        <w:rPr>
          <w:rFonts w:ascii="Garamond" w:hAnsi="Garamond" w:cs="Times New Roman"/>
        </w:rPr>
        <w:t xml:space="preserve"> and Upper Southern Nyanza). The organization works to improve the livelihoods of the vulnerable communities in the six counties of Nyanza region – Siaya, Kisumu, Homabay, Nyamira, Kisii, and Migori. The organization envisions </w:t>
      </w:r>
      <w:r w:rsidR="000A1F71" w:rsidRPr="00544E5F">
        <w:rPr>
          <w:rFonts w:ascii="Garamond" w:hAnsi="Garamond" w:cs="Times New Roman"/>
          <w:iCs/>
        </w:rPr>
        <w:t xml:space="preserve">a dignified, responsible humanity enjoying the fullness of life and exists to enable the Dioceses and communities of the Nyanza region to achieve the </w:t>
      </w:r>
      <w:r w:rsidRPr="00544E5F">
        <w:rPr>
          <w:rFonts w:ascii="Garamond" w:hAnsi="Garamond" w:cs="Times New Roman"/>
          <w:iCs/>
        </w:rPr>
        <w:t>fullness of life and the integrity of creation through sustainable community development programs for the glory of God.</w:t>
      </w:r>
    </w:p>
    <w:p w14:paraId="555898F9" w14:textId="77777777" w:rsidR="00585DDF" w:rsidRPr="00544E5F" w:rsidRDefault="00585DDF" w:rsidP="00585DDF">
      <w:pPr>
        <w:pStyle w:val="ListParagraph"/>
        <w:jc w:val="both"/>
        <w:rPr>
          <w:rFonts w:ascii="Garamond" w:hAnsi="Garamond" w:cs="Times New Roman"/>
        </w:rPr>
      </w:pPr>
    </w:p>
    <w:p w14:paraId="42F1745B" w14:textId="16D0BF56" w:rsidR="00585DDF" w:rsidRPr="00544E5F" w:rsidRDefault="00585DDF" w:rsidP="00585DDF">
      <w:pPr>
        <w:pStyle w:val="ListParagraph"/>
        <w:jc w:val="both"/>
        <w:rPr>
          <w:rFonts w:ascii="Garamond" w:hAnsi="Garamond" w:cs="Times New Roman"/>
        </w:rPr>
      </w:pPr>
      <w:r w:rsidRPr="00544E5F">
        <w:rPr>
          <w:rFonts w:ascii="Garamond" w:hAnsi="Garamond" w:cs="Times New Roman"/>
          <w:b/>
          <w:bCs/>
        </w:rPr>
        <w:t>2.</w:t>
      </w:r>
      <w:r w:rsidR="00B23E28" w:rsidRPr="00544E5F">
        <w:rPr>
          <w:rFonts w:ascii="Garamond" w:hAnsi="Garamond" w:cs="Times New Roman"/>
          <w:b/>
          <w:bCs/>
        </w:rPr>
        <w:t xml:space="preserve"> </w:t>
      </w:r>
      <w:r w:rsidRPr="00544E5F">
        <w:rPr>
          <w:rFonts w:ascii="Garamond" w:hAnsi="Garamond" w:cs="Times New Roman"/>
          <w:b/>
          <w:bCs/>
        </w:rPr>
        <w:t>Project Name:</w:t>
      </w:r>
      <w:r w:rsidRPr="00544E5F">
        <w:rPr>
          <w:rFonts w:ascii="Garamond" w:hAnsi="Garamond" w:cs="Times New Roman"/>
        </w:rPr>
        <w:t xml:space="preserve"> </w:t>
      </w:r>
      <w:r w:rsidR="000A1F71" w:rsidRPr="00544E5F">
        <w:rPr>
          <w:rFonts w:ascii="Garamond" w:hAnsi="Garamond" w:cs="Times New Roman"/>
        </w:rPr>
        <w:t>People's</w:t>
      </w:r>
      <w:r w:rsidR="00B23E28" w:rsidRPr="00544E5F">
        <w:rPr>
          <w:rFonts w:ascii="Garamond" w:hAnsi="Garamond" w:cs="Times New Roman"/>
        </w:rPr>
        <w:t xml:space="preserve"> Empowerment </w:t>
      </w:r>
      <w:r w:rsidR="004A388C" w:rsidRPr="00544E5F">
        <w:rPr>
          <w:rFonts w:ascii="Garamond" w:hAnsi="Garamond" w:cs="Times New Roman"/>
        </w:rPr>
        <w:t>for</w:t>
      </w:r>
      <w:r w:rsidR="00B23E28" w:rsidRPr="00544E5F">
        <w:rPr>
          <w:rFonts w:ascii="Garamond" w:hAnsi="Garamond" w:cs="Times New Roman"/>
        </w:rPr>
        <w:t xml:space="preserve"> Sustaina</w:t>
      </w:r>
      <w:r w:rsidR="004A388C" w:rsidRPr="00544E5F">
        <w:rPr>
          <w:rFonts w:ascii="Garamond" w:hAnsi="Garamond" w:cs="Times New Roman"/>
        </w:rPr>
        <w:t>bility</w:t>
      </w:r>
      <w:r w:rsidR="00B23E28" w:rsidRPr="00544E5F">
        <w:rPr>
          <w:rFonts w:ascii="Garamond" w:hAnsi="Garamond" w:cs="Times New Roman"/>
        </w:rPr>
        <w:t xml:space="preserve"> </w:t>
      </w:r>
      <w:r w:rsidR="004A388C" w:rsidRPr="00544E5F">
        <w:rPr>
          <w:rFonts w:ascii="Garamond" w:hAnsi="Garamond" w:cs="Times New Roman"/>
        </w:rPr>
        <w:t>Project</w:t>
      </w:r>
      <w:r w:rsidR="00C32143" w:rsidRPr="00544E5F">
        <w:rPr>
          <w:rFonts w:ascii="Garamond" w:hAnsi="Garamond" w:cs="Times New Roman"/>
        </w:rPr>
        <w:t xml:space="preserve"> (PESP)</w:t>
      </w:r>
      <w:r w:rsidRPr="00544E5F">
        <w:rPr>
          <w:rFonts w:ascii="Garamond" w:hAnsi="Garamond" w:cs="Times New Roman"/>
        </w:rPr>
        <w:t xml:space="preserve">, </w:t>
      </w:r>
      <w:r w:rsidR="00B23E28" w:rsidRPr="00544E5F">
        <w:rPr>
          <w:rFonts w:ascii="Garamond" w:hAnsi="Garamond" w:cs="Times New Roman"/>
        </w:rPr>
        <w:t xml:space="preserve">Siaya and Kisumu </w:t>
      </w:r>
      <w:r w:rsidRPr="00544E5F">
        <w:rPr>
          <w:rFonts w:ascii="Garamond" w:hAnsi="Garamond" w:cs="Times New Roman"/>
        </w:rPr>
        <w:t>Count</w:t>
      </w:r>
      <w:r w:rsidR="00B23E28" w:rsidRPr="00544E5F">
        <w:rPr>
          <w:rFonts w:ascii="Garamond" w:hAnsi="Garamond" w:cs="Times New Roman"/>
        </w:rPr>
        <w:t>ies</w:t>
      </w:r>
      <w:r w:rsidRPr="00544E5F">
        <w:rPr>
          <w:rFonts w:ascii="Garamond" w:hAnsi="Garamond" w:cs="Times New Roman"/>
        </w:rPr>
        <w:t>, Kenya</w:t>
      </w:r>
    </w:p>
    <w:p w14:paraId="4409901D" w14:textId="77777777" w:rsidR="00585DDF" w:rsidRPr="00544E5F" w:rsidRDefault="00585DDF" w:rsidP="00585DDF">
      <w:pPr>
        <w:pStyle w:val="ListParagraph"/>
        <w:jc w:val="both"/>
        <w:rPr>
          <w:rFonts w:ascii="Garamond" w:hAnsi="Garamond" w:cs="Times New Roman"/>
        </w:rPr>
      </w:pPr>
    </w:p>
    <w:p w14:paraId="4F6820F3" w14:textId="52315B11" w:rsidR="00337775" w:rsidRPr="00544E5F" w:rsidRDefault="00585DDF" w:rsidP="00585DDF">
      <w:pPr>
        <w:pStyle w:val="ListParagraph"/>
        <w:jc w:val="both"/>
        <w:rPr>
          <w:rFonts w:ascii="Garamond" w:hAnsi="Garamond" w:cs="Times New Roman"/>
        </w:rPr>
      </w:pPr>
      <w:r w:rsidRPr="00544E5F">
        <w:rPr>
          <w:rFonts w:ascii="Garamond" w:hAnsi="Garamond" w:cs="Times New Roman"/>
          <w:b/>
          <w:bCs/>
        </w:rPr>
        <w:t>3.</w:t>
      </w:r>
      <w:r w:rsidR="000A1F71" w:rsidRPr="00544E5F">
        <w:rPr>
          <w:rFonts w:ascii="Garamond" w:hAnsi="Garamond" w:cs="Times New Roman"/>
          <w:b/>
          <w:bCs/>
        </w:rPr>
        <w:t xml:space="preserve"> </w:t>
      </w:r>
      <w:r w:rsidRPr="00544E5F">
        <w:rPr>
          <w:rFonts w:ascii="Garamond" w:hAnsi="Garamond" w:cs="Times New Roman"/>
          <w:b/>
          <w:bCs/>
        </w:rPr>
        <w:t>Project Area:</w:t>
      </w:r>
      <w:r w:rsidR="001D7BEF" w:rsidRPr="00544E5F">
        <w:rPr>
          <w:rFonts w:ascii="Garamond" w:hAnsi="Garamond" w:cs="Times New Roman"/>
          <w:b/>
          <w:bCs/>
        </w:rPr>
        <w:t xml:space="preserve"> </w:t>
      </w:r>
      <w:r w:rsidR="001D7BEF" w:rsidRPr="00544E5F">
        <w:rPr>
          <w:rFonts w:ascii="Garamond" w:hAnsi="Garamond" w:cs="Times New Roman"/>
        </w:rPr>
        <w:t xml:space="preserve">Masala, Ochieng, West Katwengá, East Katwengá, Ragengni, and Mahaya Sub Locations in North Uyoma Ward, Rarieda </w:t>
      </w:r>
      <w:r w:rsidR="00CF794F" w:rsidRPr="00544E5F">
        <w:rPr>
          <w:rFonts w:ascii="Garamond" w:hAnsi="Garamond" w:cs="Times New Roman"/>
        </w:rPr>
        <w:t>Sub County</w:t>
      </w:r>
      <w:r w:rsidR="001D7BEF" w:rsidRPr="00544E5F">
        <w:rPr>
          <w:rFonts w:ascii="Garamond" w:hAnsi="Garamond" w:cs="Times New Roman"/>
        </w:rPr>
        <w:t xml:space="preserve"> in Siaya County, and East Othany, West Othany, Lower Kombewa Sub-locations in South Central Seme Ward, West Kolunje Sub-locations in East Seme Ward, Seme Sub-County in Kisumu County.</w:t>
      </w:r>
      <w:r w:rsidRPr="00544E5F">
        <w:rPr>
          <w:rFonts w:ascii="Garamond" w:hAnsi="Garamond" w:cs="Times New Roman"/>
        </w:rPr>
        <w:t xml:space="preserve"> </w:t>
      </w:r>
    </w:p>
    <w:p w14:paraId="6408C03A" w14:textId="77777777" w:rsidR="00337775" w:rsidRPr="00544E5F" w:rsidRDefault="00337775" w:rsidP="00585DDF">
      <w:pPr>
        <w:pStyle w:val="ListParagraph"/>
        <w:jc w:val="both"/>
        <w:rPr>
          <w:rFonts w:ascii="Garamond" w:hAnsi="Garamond" w:cs="Times New Roman"/>
          <w:b/>
          <w:bCs/>
        </w:rPr>
      </w:pPr>
    </w:p>
    <w:p w14:paraId="5EF0C1D1" w14:textId="68C4E16B" w:rsidR="00585DDF" w:rsidRPr="00544E5F" w:rsidRDefault="00585DDF" w:rsidP="00585DDF">
      <w:pPr>
        <w:pStyle w:val="ListParagraph"/>
        <w:jc w:val="both"/>
        <w:rPr>
          <w:rFonts w:ascii="Garamond" w:hAnsi="Garamond" w:cs="Times New Roman"/>
          <w:b/>
          <w:bCs/>
        </w:rPr>
      </w:pPr>
      <w:r w:rsidRPr="00544E5F">
        <w:rPr>
          <w:rFonts w:ascii="Garamond" w:hAnsi="Garamond" w:cs="Times New Roman"/>
          <w:b/>
          <w:bCs/>
        </w:rPr>
        <w:t>4. Project Background</w:t>
      </w:r>
    </w:p>
    <w:p w14:paraId="32C50D9E" w14:textId="77777777" w:rsidR="008438B5" w:rsidRPr="00544E5F" w:rsidRDefault="00585DDF" w:rsidP="00585DDF">
      <w:pPr>
        <w:pStyle w:val="ListParagraph"/>
        <w:jc w:val="both"/>
        <w:rPr>
          <w:rFonts w:ascii="Garamond" w:hAnsi="Garamond" w:cs="Times New Roman"/>
        </w:rPr>
      </w:pPr>
      <w:r w:rsidRPr="00544E5F">
        <w:rPr>
          <w:rFonts w:ascii="Garamond" w:hAnsi="Garamond" w:cs="Times New Roman"/>
        </w:rPr>
        <w:t xml:space="preserve">ACK Development Services Nyanza Region is currently implementing a </w:t>
      </w:r>
      <w:r w:rsidR="00052DEC" w:rsidRPr="00544E5F">
        <w:rPr>
          <w:rFonts w:ascii="Garamond" w:hAnsi="Garamond" w:cs="Times New Roman"/>
        </w:rPr>
        <w:t xml:space="preserve">Climate Resilience, </w:t>
      </w:r>
      <w:r w:rsidRPr="00544E5F">
        <w:rPr>
          <w:rFonts w:ascii="Garamond" w:hAnsi="Garamond" w:cs="Times New Roman"/>
        </w:rPr>
        <w:t>food security, Economic Empowerment</w:t>
      </w:r>
      <w:r w:rsidR="00346C3D" w:rsidRPr="00544E5F">
        <w:rPr>
          <w:rFonts w:ascii="Garamond" w:hAnsi="Garamond" w:cs="Times New Roman"/>
        </w:rPr>
        <w:t xml:space="preserve">, and Health </w:t>
      </w:r>
      <w:r w:rsidR="00052DEC" w:rsidRPr="00544E5F">
        <w:rPr>
          <w:rFonts w:ascii="Garamond" w:hAnsi="Garamond" w:cs="Times New Roman"/>
        </w:rPr>
        <w:t xml:space="preserve">&amp; Advocacy </w:t>
      </w:r>
      <w:r w:rsidR="00346C3D" w:rsidRPr="00544E5F">
        <w:rPr>
          <w:rFonts w:ascii="Garamond" w:hAnsi="Garamond" w:cs="Times New Roman"/>
        </w:rPr>
        <w:t>project in Rarieda and Seme Sub-Counties in Siaya and Kisumu Counties,</w:t>
      </w:r>
      <w:r w:rsidRPr="00544E5F">
        <w:rPr>
          <w:rFonts w:ascii="Garamond" w:hAnsi="Garamond" w:cs="Times New Roman"/>
        </w:rPr>
        <w:t xml:space="preserve"> respectively. The overall goal of the project is </w:t>
      </w:r>
      <w:r w:rsidR="00346C3D" w:rsidRPr="00544E5F">
        <w:rPr>
          <w:rFonts w:ascii="Garamond" w:hAnsi="Garamond" w:cs="Times New Roman"/>
        </w:rPr>
        <w:t xml:space="preserve">to improve the Livelihoods of Vulnerable Households in the </w:t>
      </w:r>
      <w:r w:rsidRPr="00544E5F">
        <w:rPr>
          <w:rFonts w:ascii="Garamond" w:hAnsi="Garamond" w:cs="Times New Roman"/>
        </w:rPr>
        <w:t>Nyanza Region.</w:t>
      </w:r>
      <w:r w:rsidR="00D37EE1" w:rsidRPr="00544E5F">
        <w:rPr>
          <w:rFonts w:ascii="Garamond" w:hAnsi="Garamond" w:cs="Times New Roman"/>
        </w:rPr>
        <w:t xml:space="preserve"> </w:t>
      </w:r>
    </w:p>
    <w:p w14:paraId="2B84B918" w14:textId="77777777" w:rsidR="002B0A1A" w:rsidRPr="00544E5F" w:rsidRDefault="002B0A1A" w:rsidP="00585DDF">
      <w:pPr>
        <w:pStyle w:val="ListParagraph"/>
        <w:jc w:val="both"/>
        <w:rPr>
          <w:rFonts w:ascii="Garamond" w:hAnsi="Garamond" w:cs="Times New Roman"/>
        </w:rPr>
      </w:pPr>
    </w:p>
    <w:p w14:paraId="554846E4" w14:textId="52D04180" w:rsidR="00585DDF" w:rsidRPr="00544E5F" w:rsidRDefault="006D4F0E" w:rsidP="00585DDF">
      <w:pPr>
        <w:pStyle w:val="ListParagraph"/>
        <w:jc w:val="both"/>
        <w:rPr>
          <w:rFonts w:ascii="Garamond" w:hAnsi="Garamond" w:cs="Times New Roman"/>
        </w:rPr>
      </w:pPr>
      <w:r w:rsidRPr="00544E5F">
        <w:rPr>
          <w:rFonts w:ascii="Garamond" w:hAnsi="Garamond" w:cs="Times New Roman"/>
        </w:rPr>
        <w:t>T</w:t>
      </w:r>
      <w:r w:rsidR="00D37EE1" w:rsidRPr="00544E5F">
        <w:rPr>
          <w:rFonts w:ascii="Garamond" w:hAnsi="Garamond" w:cs="Times New Roman"/>
        </w:rPr>
        <w:t xml:space="preserve">he constitution </w:t>
      </w:r>
      <w:r w:rsidRPr="00544E5F">
        <w:rPr>
          <w:rFonts w:ascii="Garamond" w:hAnsi="Garamond" w:cs="Times New Roman"/>
        </w:rPr>
        <w:t xml:space="preserve">of Kenya 2010 </w:t>
      </w:r>
      <w:r w:rsidR="00D37EE1" w:rsidRPr="00544E5F">
        <w:rPr>
          <w:rFonts w:ascii="Garamond" w:hAnsi="Garamond" w:cs="Times New Roman"/>
        </w:rPr>
        <w:t xml:space="preserve">and the </w:t>
      </w:r>
      <w:r w:rsidR="00346C3D" w:rsidRPr="00544E5F">
        <w:rPr>
          <w:rFonts w:ascii="Garamond" w:hAnsi="Garamond" w:cs="Times New Roman"/>
        </w:rPr>
        <w:t>Land Registration Act 2012 guarantee the rights of both men and women to own land</w:t>
      </w:r>
      <w:r w:rsidR="004A6D2F" w:rsidRPr="00544E5F">
        <w:rPr>
          <w:rFonts w:ascii="Garamond" w:hAnsi="Garamond" w:cs="Times New Roman"/>
        </w:rPr>
        <w:t>. W</w:t>
      </w:r>
      <w:r w:rsidR="00346C3D" w:rsidRPr="00544E5F">
        <w:rPr>
          <w:rFonts w:ascii="Garamond" w:hAnsi="Garamond" w:cs="Times New Roman"/>
        </w:rPr>
        <w:t>omen in Kenya still face significant bias in the ownership and control of land owing to the deeply ingrained patriarchal</w:t>
      </w:r>
      <w:r w:rsidR="00D37EE1" w:rsidRPr="00544E5F">
        <w:rPr>
          <w:rFonts w:ascii="Garamond" w:hAnsi="Garamond" w:cs="Times New Roman"/>
        </w:rPr>
        <w:t xml:space="preserve"> system prevalent in many communities</w:t>
      </w:r>
      <w:r w:rsidR="00AC483C" w:rsidRPr="00544E5F">
        <w:rPr>
          <w:rFonts w:ascii="Garamond" w:hAnsi="Garamond" w:cs="Times New Roman"/>
        </w:rPr>
        <w:t xml:space="preserve">. </w:t>
      </w:r>
      <w:r w:rsidR="000F6DAB" w:rsidRPr="00544E5F">
        <w:rPr>
          <w:rFonts w:ascii="Garamond" w:hAnsi="Garamond" w:cs="Times New Roman"/>
        </w:rPr>
        <w:t xml:space="preserve">ADS Nyanza seeks to identify </w:t>
      </w:r>
      <w:r w:rsidR="001D6B2C" w:rsidRPr="00544E5F">
        <w:rPr>
          <w:rFonts w:ascii="Garamond" w:hAnsi="Garamond" w:cs="Times New Roman"/>
        </w:rPr>
        <w:t xml:space="preserve">Probono lawyers to </w:t>
      </w:r>
      <w:r w:rsidR="00B42A3A" w:rsidRPr="00544E5F">
        <w:rPr>
          <w:rFonts w:ascii="Garamond" w:hAnsi="Garamond" w:cs="Times New Roman"/>
        </w:rPr>
        <w:t xml:space="preserve">provide legal Aid clinic </w:t>
      </w:r>
      <w:r w:rsidR="00760979" w:rsidRPr="00544E5F">
        <w:rPr>
          <w:rFonts w:ascii="Garamond" w:hAnsi="Garamond" w:cs="Times New Roman"/>
        </w:rPr>
        <w:t>to the greater community and vulnerable affected families/households.</w:t>
      </w:r>
      <w:r w:rsidR="00B42A3A" w:rsidRPr="00544E5F">
        <w:rPr>
          <w:rFonts w:ascii="Garamond" w:hAnsi="Garamond" w:cs="Times New Roman"/>
        </w:rPr>
        <w:t xml:space="preserve"> </w:t>
      </w:r>
    </w:p>
    <w:p w14:paraId="515F08CD" w14:textId="77777777" w:rsidR="00AC483C" w:rsidRPr="00544E5F" w:rsidRDefault="00AC483C" w:rsidP="00585DDF">
      <w:pPr>
        <w:pStyle w:val="ListParagraph"/>
        <w:jc w:val="both"/>
        <w:rPr>
          <w:rFonts w:ascii="Garamond" w:hAnsi="Garamond" w:cs="Times New Roman"/>
        </w:rPr>
      </w:pPr>
    </w:p>
    <w:p w14:paraId="4359BA5A" w14:textId="63FB8644" w:rsidR="00585DDF" w:rsidRPr="00544E5F" w:rsidRDefault="008A2932" w:rsidP="00585DDF">
      <w:pPr>
        <w:pStyle w:val="ListParagraph"/>
        <w:jc w:val="both"/>
        <w:rPr>
          <w:rFonts w:ascii="Garamond" w:hAnsi="Garamond" w:cs="Times New Roman"/>
          <w:b/>
          <w:bCs/>
        </w:rPr>
      </w:pPr>
      <w:r w:rsidRPr="00544E5F">
        <w:rPr>
          <w:rFonts w:ascii="Garamond" w:hAnsi="Garamond" w:cs="Times New Roman"/>
          <w:b/>
          <w:bCs/>
        </w:rPr>
        <w:t xml:space="preserve">5. </w:t>
      </w:r>
      <w:r w:rsidR="00585DDF" w:rsidRPr="00544E5F">
        <w:rPr>
          <w:rFonts w:ascii="Garamond" w:hAnsi="Garamond" w:cs="Times New Roman"/>
          <w:b/>
          <w:bCs/>
        </w:rPr>
        <w:t>Purpose of the Consultancy</w:t>
      </w:r>
    </w:p>
    <w:p w14:paraId="6DF72D0A" w14:textId="08E8472D" w:rsidR="00585DDF" w:rsidRPr="00544E5F" w:rsidRDefault="00585DDF" w:rsidP="003D32B2">
      <w:pPr>
        <w:pStyle w:val="ListParagraph"/>
        <w:jc w:val="both"/>
        <w:rPr>
          <w:rFonts w:ascii="Garamond" w:hAnsi="Garamond" w:cs="Times New Roman"/>
        </w:rPr>
      </w:pPr>
      <w:r w:rsidRPr="00544E5F">
        <w:rPr>
          <w:rFonts w:ascii="Garamond" w:hAnsi="Garamond" w:cs="Times New Roman"/>
        </w:rPr>
        <w:t xml:space="preserve">The </w:t>
      </w:r>
      <w:r w:rsidR="00D11310" w:rsidRPr="00544E5F">
        <w:rPr>
          <w:rFonts w:ascii="Garamond" w:hAnsi="Garamond" w:cs="Times New Roman"/>
        </w:rPr>
        <w:t>Pro bono Lawyer</w:t>
      </w:r>
      <w:r w:rsidRPr="00544E5F">
        <w:rPr>
          <w:rFonts w:ascii="Garamond" w:hAnsi="Garamond" w:cs="Times New Roman"/>
        </w:rPr>
        <w:t xml:space="preserve"> shall:</w:t>
      </w:r>
    </w:p>
    <w:p w14:paraId="7C5B4B7B" w14:textId="7D40A0F9" w:rsidR="00DA7094" w:rsidRPr="00544E5F" w:rsidRDefault="00534AD1" w:rsidP="00002C63">
      <w:pPr>
        <w:pStyle w:val="ListParagraph"/>
        <w:numPr>
          <w:ilvl w:val="0"/>
          <w:numId w:val="6"/>
        </w:numPr>
        <w:jc w:val="both"/>
        <w:rPr>
          <w:rFonts w:ascii="Garamond" w:hAnsi="Garamond" w:cs="Times New Roman"/>
        </w:rPr>
      </w:pPr>
      <w:r w:rsidRPr="00544E5F">
        <w:rPr>
          <w:rFonts w:ascii="Garamond" w:hAnsi="Garamond" w:cs="Times New Roman"/>
        </w:rPr>
        <w:t xml:space="preserve">Provide legal aid clinic services to identified and </w:t>
      </w:r>
      <w:r w:rsidR="00BF0CBC" w:rsidRPr="00544E5F">
        <w:rPr>
          <w:rFonts w:ascii="Garamond" w:hAnsi="Garamond" w:cs="Times New Roman"/>
        </w:rPr>
        <w:t>documented land-related</w:t>
      </w:r>
      <w:r w:rsidRPr="00544E5F">
        <w:rPr>
          <w:rFonts w:ascii="Garamond" w:hAnsi="Garamond" w:cs="Times New Roman"/>
        </w:rPr>
        <w:t xml:space="preserve"> issues </w:t>
      </w:r>
      <w:r w:rsidR="00AD5953" w:rsidRPr="00544E5F">
        <w:rPr>
          <w:rFonts w:ascii="Garamond" w:hAnsi="Garamond" w:cs="Times New Roman"/>
        </w:rPr>
        <w:t xml:space="preserve">within PESP Project jurisdiction </w:t>
      </w:r>
      <w:r w:rsidR="00B828AF" w:rsidRPr="00544E5F">
        <w:rPr>
          <w:rFonts w:ascii="Garamond" w:hAnsi="Garamond" w:cs="Times New Roman"/>
        </w:rPr>
        <w:t>in</w:t>
      </w:r>
      <w:r w:rsidR="00AD5953" w:rsidRPr="00544E5F">
        <w:rPr>
          <w:rFonts w:ascii="Garamond" w:hAnsi="Garamond" w:cs="Times New Roman"/>
        </w:rPr>
        <w:t xml:space="preserve"> </w:t>
      </w:r>
      <w:r w:rsidR="00BF0CBC" w:rsidRPr="00544E5F">
        <w:rPr>
          <w:rFonts w:ascii="Garamond" w:hAnsi="Garamond" w:cs="Times New Roman"/>
        </w:rPr>
        <w:t>Siaya</w:t>
      </w:r>
      <w:r w:rsidRPr="00544E5F">
        <w:rPr>
          <w:rFonts w:ascii="Garamond" w:hAnsi="Garamond" w:cs="Times New Roman"/>
        </w:rPr>
        <w:t xml:space="preserve"> and Kisumu counties</w:t>
      </w:r>
      <w:r w:rsidR="005E7C50" w:rsidRPr="00544E5F">
        <w:rPr>
          <w:rFonts w:ascii="Garamond" w:hAnsi="Garamond" w:cs="Times New Roman"/>
        </w:rPr>
        <w:t>.</w:t>
      </w:r>
    </w:p>
    <w:p w14:paraId="75BF3DA5" w14:textId="77777777" w:rsidR="00544E5F" w:rsidRDefault="00544E5F" w:rsidP="00DD3BC2">
      <w:pPr>
        <w:pStyle w:val="ListParagraph"/>
        <w:jc w:val="both"/>
        <w:rPr>
          <w:rFonts w:ascii="Garamond" w:hAnsi="Garamond" w:cs="Times New Roman"/>
          <w:b/>
          <w:bCs/>
        </w:rPr>
      </w:pPr>
    </w:p>
    <w:p w14:paraId="5C762D5B" w14:textId="3954654E" w:rsidR="00DD3BC2" w:rsidRPr="00544E5F" w:rsidRDefault="00B07944" w:rsidP="00DD3BC2">
      <w:pPr>
        <w:pStyle w:val="ListParagraph"/>
        <w:jc w:val="both"/>
        <w:rPr>
          <w:rFonts w:ascii="Garamond" w:hAnsi="Garamond" w:cs="Times New Roman"/>
          <w:b/>
          <w:bCs/>
        </w:rPr>
      </w:pPr>
      <w:r w:rsidRPr="00544E5F">
        <w:rPr>
          <w:rFonts w:ascii="Garamond" w:hAnsi="Garamond" w:cs="Times New Roman"/>
          <w:b/>
          <w:bCs/>
        </w:rPr>
        <w:t>6</w:t>
      </w:r>
      <w:r w:rsidR="00DD3BC2" w:rsidRPr="00544E5F">
        <w:rPr>
          <w:rFonts w:ascii="Garamond" w:hAnsi="Garamond" w:cs="Times New Roman"/>
          <w:b/>
          <w:bCs/>
        </w:rPr>
        <w:t>. Scope of Work</w:t>
      </w:r>
    </w:p>
    <w:p w14:paraId="3CB6E82E" w14:textId="77777777" w:rsidR="00DD3BC2" w:rsidRPr="00544E5F" w:rsidRDefault="00DD3BC2" w:rsidP="00DD3BC2">
      <w:pPr>
        <w:pStyle w:val="ListParagraph"/>
        <w:jc w:val="both"/>
        <w:rPr>
          <w:rFonts w:ascii="Garamond" w:hAnsi="Garamond" w:cs="Times New Roman"/>
        </w:rPr>
      </w:pPr>
      <w:r w:rsidRPr="00544E5F">
        <w:rPr>
          <w:rFonts w:ascii="Garamond" w:hAnsi="Garamond" w:cs="Times New Roman"/>
        </w:rPr>
        <w:t>Under the supervision of the ADS-Nyanza Programme Manager, the Pro bono Lawyer will carry out the following functions and tasks.</w:t>
      </w:r>
    </w:p>
    <w:p w14:paraId="4FF60AAC" w14:textId="77777777" w:rsidR="00DD3BC2" w:rsidRPr="00544E5F" w:rsidRDefault="00DD3BC2" w:rsidP="00DD3BC2">
      <w:pPr>
        <w:pStyle w:val="ListParagraph"/>
        <w:numPr>
          <w:ilvl w:val="0"/>
          <w:numId w:val="1"/>
        </w:numPr>
        <w:jc w:val="both"/>
        <w:rPr>
          <w:rFonts w:ascii="Garamond" w:hAnsi="Garamond" w:cs="Times New Roman"/>
        </w:rPr>
      </w:pPr>
      <w:r w:rsidRPr="00544E5F">
        <w:rPr>
          <w:rFonts w:ascii="Garamond" w:hAnsi="Garamond" w:cs="Times New Roman"/>
        </w:rPr>
        <w:t>Appear and provide legal aid to communities targeting those identified and pre-screened, and with valid land rights issues.</w:t>
      </w:r>
    </w:p>
    <w:p w14:paraId="2D0439C8" w14:textId="77777777" w:rsidR="00DD3BC2" w:rsidRPr="00544E5F" w:rsidRDefault="00DD3BC2" w:rsidP="00DD3BC2">
      <w:pPr>
        <w:pStyle w:val="ListParagraph"/>
        <w:numPr>
          <w:ilvl w:val="0"/>
          <w:numId w:val="1"/>
        </w:numPr>
        <w:jc w:val="both"/>
        <w:rPr>
          <w:rFonts w:ascii="Garamond" w:hAnsi="Garamond" w:cs="Times New Roman"/>
        </w:rPr>
      </w:pPr>
      <w:r w:rsidRPr="00544E5F">
        <w:rPr>
          <w:rFonts w:ascii="Garamond" w:hAnsi="Garamond" w:cs="Times New Roman"/>
        </w:rPr>
        <w:t>Represent the person assigned to him/her by the organization, hereafter referred to as the “mutual client.”</w:t>
      </w:r>
    </w:p>
    <w:p w14:paraId="16298A92" w14:textId="77777777" w:rsidR="00DD3BC2" w:rsidRPr="00544E5F" w:rsidRDefault="00DD3BC2" w:rsidP="00DD3BC2">
      <w:pPr>
        <w:pStyle w:val="ListParagraph"/>
        <w:numPr>
          <w:ilvl w:val="0"/>
          <w:numId w:val="1"/>
        </w:numPr>
        <w:jc w:val="both"/>
        <w:rPr>
          <w:rFonts w:ascii="Garamond" w:hAnsi="Garamond" w:cs="Times New Roman"/>
        </w:rPr>
      </w:pPr>
      <w:r w:rsidRPr="00544E5F">
        <w:rPr>
          <w:rFonts w:ascii="Garamond" w:hAnsi="Garamond" w:cs="Times New Roman"/>
        </w:rPr>
        <w:lastRenderedPageBreak/>
        <w:t>Write and submit progress reports on the matter from time to time, especially as and when the matter comes to court, cases screened during community legal aid cases, and the ones presented for litigation. Upon completion of the case, the pro bono lawyer will provide case summary reports to facilitate payments for the legal case clinic activities.</w:t>
      </w:r>
    </w:p>
    <w:p w14:paraId="52B5BF81" w14:textId="77777777" w:rsidR="00DD3BC2" w:rsidRPr="00544E5F" w:rsidRDefault="00DD3BC2" w:rsidP="00DD3BC2">
      <w:pPr>
        <w:pStyle w:val="ListParagraph"/>
        <w:numPr>
          <w:ilvl w:val="0"/>
          <w:numId w:val="1"/>
        </w:numPr>
        <w:jc w:val="both"/>
        <w:rPr>
          <w:rFonts w:ascii="Garamond" w:hAnsi="Garamond" w:cs="Times New Roman"/>
        </w:rPr>
      </w:pPr>
      <w:r w:rsidRPr="00544E5F">
        <w:rPr>
          <w:rFonts w:ascii="Garamond" w:hAnsi="Garamond" w:cs="Times New Roman"/>
        </w:rPr>
        <w:t>Should the pro bono Lawyer fail to show up in the community legal aid clinic and or communicate in good time to allow cancellation of the Meeting, the organization shall not be liable for any reimbursements.</w:t>
      </w:r>
    </w:p>
    <w:p w14:paraId="2180A81C" w14:textId="77777777" w:rsidR="00DD3BC2" w:rsidRPr="00544E5F" w:rsidRDefault="00DD3BC2" w:rsidP="00DD3BC2">
      <w:pPr>
        <w:pStyle w:val="ListParagraph"/>
        <w:numPr>
          <w:ilvl w:val="0"/>
          <w:numId w:val="1"/>
        </w:numPr>
        <w:jc w:val="both"/>
        <w:rPr>
          <w:rFonts w:ascii="Garamond" w:hAnsi="Garamond" w:cs="Times New Roman"/>
        </w:rPr>
      </w:pPr>
      <w:r w:rsidRPr="00544E5F">
        <w:rPr>
          <w:rFonts w:ascii="Garamond" w:hAnsi="Garamond" w:cs="Times New Roman"/>
        </w:rPr>
        <w:t>Should the pro bono lawyer fail to diligently and dutifully prosecute the matter to its conclusion and /or lawful termination, the organization shall be at liberty to assign the matter to some other Lawyer who shall then be entitled to any subsequent payment of the legal fees and the disbursements/facilitation.</w:t>
      </w:r>
    </w:p>
    <w:p w14:paraId="3650E2AC" w14:textId="77777777" w:rsidR="00544E5F" w:rsidRDefault="00544E5F" w:rsidP="00F439CA">
      <w:pPr>
        <w:ind w:firstLine="720"/>
        <w:jc w:val="both"/>
        <w:rPr>
          <w:rFonts w:ascii="Garamond" w:hAnsi="Garamond" w:cs="Times New Roman"/>
          <w:b/>
          <w:bCs/>
        </w:rPr>
      </w:pPr>
    </w:p>
    <w:p w14:paraId="2F64E681" w14:textId="77777777" w:rsidR="00544E5F" w:rsidRDefault="00544E5F" w:rsidP="00F439CA">
      <w:pPr>
        <w:ind w:firstLine="720"/>
        <w:jc w:val="both"/>
        <w:rPr>
          <w:rFonts w:ascii="Garamond" w:hAnsi="Garamond" w:cs="Times New Roman"/>
          <w:b/>
          <w:bCs/>
        </w:rPr>
      </w:pPr>
    </w:p>
    <w:p w14:paraId="4330AB60" w14:textId="5814C20A" w:rsidR="00CF51F9" w:rsidRPr="00544E5F" w:rsidRDefault="00CF51F9" w:rsidP="00F439CA">
      <w:pPr>
        <w:ind w:firstLine="720"/>
        <w:jc w:val="both"/>
        <w:rPr>
          <w:rFonts w:ascii="Garamond" w:hAnsi="Garamond" w:cs="Times New Roman"/>
          <w:b/>
          <w:bCs/>
        </w:rPr>
      </w:pPr>
      <w:r w:rsidRPr="00544E5F">
        <w:rPr>
          <w:rFonts w:ascii="Garamond" w:hAnsi="Garamond" w:cs="Times New Roman"/>
          <w:b/>
          <w:bCs/>
        </w:rPr>
        <w:t xml:space="preserve">7. Roles and responsibilities: </w:t>
      </w:r>
    </w:p>
    <w:p w14:paraId="3D2B58DE" w14:textId="77777777" w:rsidR="00CF51F9" w:rsidRPr="00544E5F" w:rsidRDefault="00CF51F9" w:rsidP="00F439CA">
      <w:pPr>
        <w:ind w:firstLine="720"/>
        <w:jc w:val="both"/>
        <w:rPr>
          <w:rFonts w:ascii="Garamond" w:hAnsi="Garamond" w:cs="Times New Roman"/>
        </w:rPr>
      </w:pPr>
      <w:r w:rsidRPr="00544E5F">
        <w:rPr>
          <w:rFonts w:ascii="Garamond" w:hAnsi="Garamond" w:cs="Times New Roman"/>
        </w:rPr>
        <w:t>The Pro bono Lawyer will</w:t>
      </w:r>
    </w:p>
    <w:p w14:paraId="42FD1211" w14:textId="77777777" w:rsidR="00CF51F9" w:rsidRPr="00544E5F" w:rsidRDefault="00CF51F9" w:rsidP="00CF51F9">
      <w:pPr>
        <w:pStyle w:val="ListParagraph"/>
        <w:numPr>
          <w:ilvl w:val="0"/>
          <w:numId w:val="2"/>
        </w:numPr>
        <w:jc w:val="both"/>
        <w:rPr>
          <w:rFonts w:ascii="Garamond" w:hAnsi="Garamond" w:cs="Times New Roman"/>
        </w:rPr>
      </w:pPr>
      <w:r w:rsidRPr="00544E5F">
        <w:rPr>
          <w:rFonts w:ascii="Garamond" w:hAnsi="Garamond" w:cs="Times New Roman"/>
        </w:rPr>
        <w:t>Provide Monthly reports on the execution of the delegated tasks.</w:t>
      </w:r>
    </w:p>
    <w:p w14:paraId="01AAF2B7" w14:textId="77777777" w:rsidR="00CF51F9" w:rsidRPr="00544E5F" w:rsidRDefault="00CF51F9" w:rsidP="00CF51F9">
      <w:pPr>
        <w:pStyle w:val="ListParagraph"/>
        <w:numPr>
          <w:ilvl w:val="0"/>
          <w:numId w:val="2"/>
        </w:numPr>
        <w:jc w:val="both"/>
        <w:rPr>
          <w:rFonts w:ascii="Garamond" w:hAnsi="Garamond" w:cs="Times New Roman"/>
        </w:rPr>
      </w:pPr>
      <w:r w:rsidRPr="00544E5F">
        <w:rPr>
          <w:rFonts w:ascii="Garamond" w:hAnsi="Garamond" w:cs="Times New Roman"/>
        </w:rPr>
        <w:t>Development and submission of case screening and case review reports.</w:t>
      </w:r>
    </w:p>
    <w:p w14:paraId="162E1679" w14:textId="77777777" w:rsidR="00CF51F9" w:rsidRPr="00544E5F" w:rsidRDefault="00CF51F9" w:rsidP="00CF51F9">
      <w:pPr>
        <w:pStyle w:val="ListParagraph"/>
        <w:numPr>
          <w:ilvl w:val="0"/>
          <w:numId w:val="2"/>
        </w:numPr>
        <w:jc w:val="both"/>
        <w:rPr>
          <w:rFonts w:ascii="Garamond" w:hAnsi="Garamond" w:cs="Times New Roman"/>
        </w:rPr>
      </w:pPr>
      <w:r w:rsidRPr="00544E5F">
        <w:rPr>
          <w:rFonts w:ascii="Garamond" w:hAnsi="Garamond" w:cs="Times New Roman"/>
        </w:rPr>
        <w:t>Development and submission of a manual of operation and Litigation management procedures.</w:t>
      </w:r>
    </w:p>
    <w:p w14:paraId="0120D816" w14:textId="77777777" w:rsidR="00CF51F9" w:rsidRPr="00544E5F" w:rsidRDefault="00CF51F9" w:rsidP="00CF51F9">
      <w:pPr>
        <w:pStyle w:val="ListParagraph"/>
        <w:numPr>
          <w:ilvl w:val="0"/>
          <w:numId w:val="2"/>
        </w:numPr>
        <w:jc w:val="both"/>
        <w:rPr>
          <w:rFonts w:ascii="Garamond" w:hAnsi="Garamond" w:cs="Times New Roman"/>
        </w:rPr>
      </w:pPr>
      <w:r w:rsidRPr="00544E5F">
        <w:rPr>
          <w:rFonts w:ascii="Garamond" w:hAnsi="Garamond" w:cs="Times New Roman"/>
        </w:rPr>
        <w:t>Evaluate work done, provide a progress report, and approve the certificate of payment.</w:t>
      </w:r>
    </w:p>
    <w:p w14:paraId="640E69FB" w14:textId="77777777" w:rsidR="00CF51F9" w:rsidRPr="00544E5F" w:rsidRDefault="00CF51F9" w:rsidP="00CF51F9">
      <w:pPr>
        <w:pStyle w:val="ListParagraph"/>
        <w:numPr>
          <w:ilvl w:val="0"/>
          <w:numId w:val="2"/>
        </w:numPr>
        <w:jc w:val="both"/>
        <w:rPr>
          <w:rFonts w:ascii="Garamond" w:hAnsi="Garamond" w:cs="Times New Roman"/>
        </w:rPr>
      </w:pPr>
      <w:r w:rsidRPr="00544E5F">
        <w:rPr>
          <w:rFonts w:ascii="Garamond" w:hAnsi="Garamond" w:cs="Times New Roman"/>
        </w:rPr>
        <w:t>Submit a final report to ADS-Nyanza providing a complete overview of the work done, follow-up activities for monitoring the cases linked to Litigation in court, including the risks and mitigation strategies, an activity action plan, as well as any other information deemed relevant.</w:t>
      </w:r>
    </w:p>
    <w:p w14:paraId="0559BC30" w14:textId="77777777" w:rsidR="000B278C" w:rsidRPr="00544E5F" w:rsidRDefault="000B278C" w:rsidP="000B278C">
      <w:pPr>
        <w:pStyle w:val="ListParagraph"/>
        <w:numPr>
          <w:ilvl w:val="0"/>
          <w:numId w:val="2"/>
        </w:numPr>
        <w:jc w:val="both"/>
        <w:rPr>
          <w:rFonts w:ascii="Garamond" w:hAnsi="Garamond" w:cs="Times New Roman"/>
        </w:rPr>
      </w:pPr>
      <w:r w:rsidRPr="00544E5F">
        <w:rPr>
          <w:rFonts w:ascii="Garamond" w:hAnsi="Garamond" w:cs="Times New Roman"/>
        </w:rPr>
        <w:t>Comply with the terms of engagement as outlined herein.</w:t>
      </w:r>
    </w:p>
    <w:p w14:paraId="137EDFBB" w14:textId="77777777" w:rsidR="000B278C" w:rsidRPr="00544E5F" w:rsidRDefault="000B278C" w:rsidP="000B278C">
      <w:pPr>
        <w:pStyle w:val="ListParagraph"/>
        <w:ind w:left="1210"/>
        <w:jc w:val="both"/>
        <w:rPr>
          <w:rFonts w:ascii="Garamond" w:hAnsi="Garamond" w:cs="Times New Roman"/>
        </w:rPr>
      </w:pPr>
    </w:p>
    <w:p w14:paraId="18049F8C" w14:textId="5914D356" w:rsidR="00CF51F9" w:rsidRPr="00544E5F" w:rsidRDefault="00F439CA" w:rsidP="00F439CA">
      <w:pPr>
        <w:ind w:firstLine="720"/>
        <w:jc w:val="both"/>
        <w:rPr>
          <w:rFonts w:ascii="Garamond" w:hAnsi="Garamond" w:cs="Times New Roman"/>
          <w:b/>
          <w:bCs/>
        </w:rPr>
      </w:pPr>
      <w:r w:rsidRPr="00544E5F">
        <w:rPr>
          <w:rFonts w:ascii="Garamond" w:hAnsi="Garamond" w:cs="Times New Roman"/>
          <w:b/>
          <w:bCs/>
        </w:rPr>
        <w:t>8</w:t>
      </w:r>
      <w:r w:rsidR="00CF51F9" w:rsidRPr="00544E5F">
        <w:rPr>
          <w:rFonts w:ascii="Garamond" w:hAnsi="Garamond" w:cs="Times New Roman"/>
          <w:b/>
          <w:bCs/>
        </w:rPr>
        <w:t>. ADS-Nyanza will</w:t>
      </w:r>
    </w:p>
    <w:p w14:paraId="0469893E" w14:textId="77777777" w:rsidR="00CF51F9" w:rsidRPr="00544E5F" w:rsidRDefault="00CF51F9" w:rsidP="00CF51F9">
      <w:pPr>
        <w:pStyle w:val="ListParagraph"/>
        <w:numPr>
          <w:ilvl w:val="0"/>
          <w:numId w:val="2"/>
        </w:numPr>
        <w:jc w:val="both"/>
        <w:rPr>
          <w:rFonts w:ascii="Garamond" w:hAnsi="Garamond" w:cs="Times New Roman"/>
        </w:rPr>
      </w:pPr>
      <w:r w:rsidRPr="00544E5F">
        <w:rPr>
          <w:rFonts w:ascii="Garamond" w:hAnsi="Garamond" w:cs="Times New Roman"/>
        </w:rPr>
        <w:t>Develop a contract agreement with the consultant.</w:t>
      </w:r>
    </w:p>
    <w:p w14:paraId="5FC2B8A8" w14:textId="77777777" w:rsidR="00CF51F9" w:rsidRPr="00544E5F" w:rsidRDefault="00CF51F9" w:rsidP="00CF51F9">
      <w:pPr>
        <w:pStyle w:val="ListParagraph"/>
        <w:numPr>
          <w:ilvl w:val="0"/>
          <w:numId w:val="2"/>
        </w:numPr>
        <w:jc w:val="both"/>
        <w:rPr>
          <w:rFonts w:ascii="Garamond" w:hAnsi="Garamond" w:cs="Times New Roman"/>
        </w:rPr>
      </w:pPr>
      <w:r w:rsidRPr="00544E5F">
        <w:rPr>
          <w:rFonts w:ascii="Garamond" w:hAnsi="Garamond" w:cs="Times New Roman"/>
        </w:rPr>
        <w:t xml:space="preserve">Provide background information and documents on the PESP Project. </w:t>
      </w:r>
    </w:p>
    <w:p w14:paraId="4C32FA85" w14:textId="77777777" w:rsidR="00CF51F9" w:rsidRPr="00544E5F" w:rsidRDefault="00CF51F9" w:rsidP="00CF51F9">
      <w:pPr>
        <w:pStyle w:val="ListParagraph"/>
        <w:numPr>
          <w:ilvl w:val="0"/>
          <w:numId w:val="2"/>
        </w:numPr>
        <w:jc w:val="both"/>
        <w:rPr>
          <w:rFonts w:ascii="Garamond" w:hAnsi="Garamond" w:cs="Times New Roman"/>
        </w:rPr>
      </w:pPr>
      <w:r w:rsidRPr="00544E5F">
        <w:rPr>
          <w:rFonts w:ascii="Garamond" w:hAnsi="Garamond" w:cs="Times New Roman"/>
        </w:rPr>
        <w:t>Provide logistics for the field visit to the project site.</w:t>
      </w:r>
    </w:p>
    <w:p w14:paraId="5AC192F6" w14:textId="77777777" w:rsidR="00CF51F9" w:rsidRPr="00544E5F" w:rsidRDefault="00CF51F9" w:rsidP="00CF51F9">
      <w:pPr>
        <w:pStyle w:val="ListParagraph"/>
        <w:numPr>
          <w:ilvl w:val="0"/>
          <w:numId w:val="2"/>
        </w:numPr>
        <w:jc w:val="both"/>
        <w:rPr>
          <w:rFonts w:ascii="Garamond" w:hAnsi="Garamond" w:cs="Times New Roman"/>
        </w:rPr>
      </w:pPr>
      <w:r w:rsidRPr="00544E5F">
        <w:rPr>
          <w:rFonts w:ascii="Garamond" w:hAnsi="Garamond" w:cs="Times New Roman"/>
        </w:rPr>
        <w:t>Comment on the draft documents and approve the final report and documents.</w:t>
      </w:r>
    </w:p>
    <w:p w14:paraId="781668C6" w14:textId="044EDCD2" w:rsidR="00CF51F9" w:rsidRPr="00544E5F" w:rsidRDefault="00CF51F9" w:rsidP="00CF51F9">
      <w:pPr>
        <w:pStyle w:val="ListParagraph"/>
        <w:numPr>
          <w:ilvl w:val="0"/>
          <w:numId w:val="2"/>
        </w:numPr>
        <w:jc w:val="both"/>
        <w:rPr>
          <w:rFonts w:ascii="Garamond" w:hAnsi="Garamond" w:cs="Times New Roman"/>
        </w:rPr>
      </w:pPr>
      <w:r w:rsidRPr="00544E5F">
        <w:rPr>
          <w:rFonts w:ascii="Garamond" w:hAnsi="Garamond" w:cs="Times New Roman"/>
        </w:rPr>
        <w:t>Honor agreement and payment</w:t>
      </w:r>
      <w:r w:rsidR="00E21C3C" w:rsidRPr="00544E5F">
        <w:rPr>
          <w:rFonts w:ascii="Garamond" w:hAnsi="Garamond" w:cs="Times New Roman"/>
        </w:rPr>
        <w:t xml:space="preserve"> </w:t>
      </w:r>
      <w:r w:rsidR="003D7091" w:rsidRPr="00544E5F">
        <w:rPr>
          <w:rFonts w:ascii="Garamond" w:hAnsi="Garamond" w:cs="Times New Roman"/>
        </w:rPr>
        <w:t xml:space="preserve">of the </w:t>
      </w:r>
      <w:r w:rsidRPr="00544E5F">
        <w:rPr>
          <w:rFonts w:ascii="Garamond" w:hAnsi="Garamond" w:cs="Times New Roman"/>
        </w:rPr>
        <w:t xml:space="preserve">legal aid clinic </w:t>
      </w:r>
      <w:r w:rsidR="000B278C" w:rsidRPr="00544E5F">
        <w:rPr>
          <w:rFonts w:ascii="Garamond" w:hAnsi="Garamond" w:cs="Times New Roman"/>
        </w:rPr>
        <w:t xml:space="preserve">fees upon </w:t>
      </w:r>
      <w:r w:rsidRPr="00544E5F">
        <w:rPr>
          <w:rFonts w:ascii="Garamond" w:hAnsi="Garamond" w:cs="Times New Roman"/>
        </w:rPr>
        <w:t>submission of the progress report.</w:t>
      </w:r>
    </w:p>
    <w:p w14:paraId="58A3F504" w14:textId="77777777" w:rsidR="00CF51F9" w:rsidRPr="00544E5F" w:rsidRDefault="00CF51F9" w:rsidP="00CF51F9">
      <w:pPr>
        <w:pStyle w:val="ListParagraph"/>
        <w:ind w:left="1210"/>
        <w:jc w:val="both"/>
        <w:rPr>
          <w:rFonts w:ascii="Garamond" w:hAnsi="Garamond" w:cs="Times New Roman"/>
        </w:rPr>
      </w:pPr>
    </w:p>
    <w:p w14:paraId="6A2DD5AD" w14:textId="16F7B57F" w:rsidR="00585DDF" w:rsidRPr="00544E5F" w:rsidRDefault="000B278C" w:rsidP="00585DDF">
      <w:pPr>
        <w:pStyle w:val="ListParagraph"/>
        <w:jc w:val="both"/>
        <w:rPr>
          <w:rFonts w:ascii="Garamond" w:hAnsi="Garamond" w:cs="Times New Roman"/>
          <w:b/>
          <w:bCs/>
        </w:rPr>
      </w:pPr>
      <w:r w:rsidRPr="00544E5F">
        <w:rPr>
          <w:rFonts w:ascii="Garamond" w:hAnsi="Garamond" w:cs="Times New Roman"/>
          <w:b/>
          <w:bCs/>
        </w:rPr>
        <w:t>9</w:t>
      </w:r>
      <w:r w:rsidR="00585DDF" w:rsidRPr="00544E5F">
        <w:rPr>
          <w:rFonts w:ascii="Garamond" w:hAnsi="Garamond" w:cs="Times New Roman"/>
          <w:b/>
          <w:bCs/>
        </w:rPr>
        <w:t>. Timeframe of the Consultancy</w:t>
      </w:r>
    </w:p>
    <w:p w14:paraId="7B6B4ECC" w14:textId="63690868" w:rsidR="00585DDF" w:rsidRPr="00544E5F" w:rsidRDefault="00585DDF" w:rsidP="00E03D77">
      <w:pPr>
        <w:ind w:left="720"/>
        <w:jc w:val="both"/>
        <w:rPr>
          <w:rFonts w:ascii="Garamond" w:hAnsi="Garamond" w:cs="Times New Roman"/>
        </w:rPr>
      </w:pPr>
      <w:r w:rsidRPr="00544E5F">
        <w:rPr>
          <w:rFonts w:ascii="Garamond" w:hAnsi="Garamond" w:cs="Times New Roman"/>
        </w:rPr>
        <w:t xml:space="preserve">Expected Project duration: </w:t>
      </w:r>
      <w:r w:rsidR="009C78B5" w:rsidRPr="00544E5F">
        <w:rPr>
          <w:rFonts w:ascii="Garamond" w:hAnsi="Garamond" w:cs="Times New Roman"/>
        </w:rPr>
        <w:t xml:space="preserve">The entire consultancy will </w:t>
      </w:r>
      <w:r w:rsidR="00487E0D" w:rsidRPr="00544E5F">
        <w:rPr>
          <w:rFonts w:ascii="Garamond" w:hAnsi="Garamond" w:cs="Times New Roman"/>
        </w:rPr>
        <w:t xml:space="preserve">be </w:t>
      </w:r>
      <w:r w:rsidR="002C5621" w:rsidRPr="00544E5F">
        <w:rPr>
          <w:rFonts w:ascii="Garamond" w:hAnsi="Garamond" w:cs="Times New Roman"/>
        </w:rPr>
        <w:t xml:space="preserve">conducted </w:t>
      </w:r>
      <w:r w:rsidR="000147EA" w:rsidRPr="00544E5F">
        <w:rPr>
          <w:rFonts w:ascii="Garamond" w:hAnsi="Garamond" w:cs="Times New Roman"/>
        </w:rPr>
        <w:t>every quarter</w:t>
      </w:r>
      <w:r w:rsidR="002C5621" w:rsidRPr="00544E5F">
        <w:rPr>
          <w:rFonts w:ascii="Garamond" w:hAnsi="Garamond" w:cs="Times New Roman"/>
        </w:rPr>
        <w:t xml:space="preserve">, up to a maximum of 8 Legal clinic days, from </w:t>
      </w:r>
      <w:r w:rsidR="00E377E7">
        <w:rPr>
          <w:rFonts w:ascii="Garamond" w:hAnsi="Garamond" w:cs="Times New Roman"/>
        </w:rPr>
        <w:t>December</w:t>
      </w:r>
      <w:r w:rsidR="002C5621" w:rsidRPr="00544E5F">
        <w:rPr>
          <w:rFonts w:ascii="Garamond" w:hAnsi="Garamond" w:cs="Times New Roman"/>
        </w:rPr>
        <w:t xml:space="preserve"> 2025 to December 2027</w:t>
      </w:r>
      <w:r w:rsidR="00C96342" w:rsidRPr="00544E5F">
        <w:rPr>
          <w:rFonts w:ascii="Garamond" w:hAnsi="Garamond" w:cs="Times New Roman"/>
        </w:rPr>
        <w:t>.</w:t>
      </w:r>
    </w:p>
    <w:p w14:paraId="6467D51E" w14:textId="77777777" w:rsidR="0008765F" w:rsidRPr="00544E5F" w:rsidRDefault="0008765F" w:rsidP="00585DDF">
      <w:pPr>
        <w:pStyle w:val="ListParagraph"/>
        <w:jc w:val="both"/>
        <w:rPr>
          <w:rFonts w:ascii="Garamond" w:hAnsi="Garamond" w:cs="Times New Roman"/>
        </w:rPr>
      </w:pPr>
    </w:p>
    <w:p w14:paraId="2B98EF67" w14:textId="552FD798" w:rsidR="00585DDF" w:rsidRPr="00544E5F" w:rsidRDefault="007935BE" w:rsidP="00585DDF">
      <w:pPr>
        <w:pStyle w:val="ListParagraph"/>
        <w:jc w:val="both"/>
        <w:rPr>
          <w:rFonts w:ascii="Garamond" w:hAnsi="Garamond" w:cs="Times New Roman"/>
          <w:b/>
          <w:bCs/>
        </w:rPr>
      </w:pPr>
      <w:r w:rsidRPr="00544E5F">
        <w:rPr>
          <w:rFonts w:ascii="Garamond" w:hAnsi="Garamond" w:cs="Times New Roman"/>
          <w:b/>
          <w:bCs/>
        </w:rPr>
        <w:t>10</w:t>
      </w:r>
      <w:r w:rsidR="002B6E8E" w:rsidRPr="00544E5F">
        <w:rPr>
          <w:rFonts w:ascii="Garamond" w:hAnsi="Garamond" w:cs="Times New Roman"/>
          <w:b/>
          <w:bCs/>
        </w:rPr>
        <w:t xml:space="preserve">. </w:t>
      </w:r>
      <w:r w:rsidR="00585DDF" w:rsidRPr="00544E5F">
        <w:rPr>
          <w:rFonts w:ascii="Garamond" w:hAnsi="Garamond" w:cs="Times New Roman"/>
          <w:b/>
          <w:bCs/>
        </w:rPr>
        <w:t>Minimum Qualifications</w:t>
      </w:r>
    </w:p>
    <w:p w14:paraId="25251B83" w14:textId="5A49F178" w:rsidR="00585DDF" w:rsidRPr="00544E5F" w:rsidRDefault="00585DDF" w:rsidP="00585DDF">
      <w:pPr>
        <w:pStyle w:val="ListParagraph"/>
        <w:jc w:val="both"/>
        <w:rPr>
          <w:rFonts w:ascii="Garamond" w:hAnsi="Garamond" w:cs="Times New Roman"/>
        </w:rPr>
      </w:pPr>
      <w:r w:rsidRPr="00544E5F">
        <w:rPr>
          <w:rFonts w:ascii="Garamond" w:hAnsi="Garamond" w:cs="Times New Roman"/>
        </w:rPr>
        <w:t xml:space="preserve">The proposals submitted must </w:t>
      </w:r>
      <w:r w:rsidR="00800D43" w:rsidRPr="00544E5F">
        <w:rPr>
          <w:rFonts w:ascii="Garamond" w:hAnsi="Garamond" w:cs="Times New Roman"/>
        </w:rPr>
        <w:t>possess.</w:t>
      </w:r>
    </w:p>
    <w:p w14:paraId="1B9D2E72" w14:textId="77777777" w:rsidR="00585DDF" w:rsidRPr="00544E5F" w:rsidRDefault="00585DDF" w:rsidP="00585DDF">
      <w:pPr>
        <w:pStyle w:val="ListParagraph"/>
        <w:jc w:val="both"/>
        <w:rPr>
          <w:rFonts w:ascii="Garamond" w:hAnsi="Garamond" w:cs="Times New Roman"/>
        </w:rPr>
      </w:pPr>
    </w:p>
    <w:p w14:paraId="6E9DB513" w14:textId="142381C4" w:rsidR="00585DDF" w:rsidRPr="00544E5F" w:rsidRDefault="00585DDF" w:rsidP="003A127C">
      <w:pPr>
        <w:pStyle w:val="ListParagraph"/>
        <w:numPr>
          <w:ilvl w:val="0"/>
          <w:numId w:val="2"/>
        </w:numPr>
        <w:jc w:val="both"/>
        <w:rPr>
          <w:rFonts w:ascii="Garamond" w:hAnsi="Garamond" w:cs="Times New Roman"/>
        </w:rPr>
      </w:pPr>
      <w:r w:rsidRPr="00544E5F">
        <w:rPr>
          <w:rFonts w:ascii="Garamond" w:hAnsi="Garamond" w:cs="Times New Roman"/>
        </w:rPr>
        <w:t xml:space="preserve">A </w:t>
      </w:r>
      <w:r w:rsidR="002E1C1D" w:rsidRPr="00544E5F">
        <w:rPr>
          <w:rFonts w:ascii="Garamond" w:hAnsi="Garamond" w:cs="Times New Roman"/>
        </w:rPr>
        <w:t>bachelor’s degree in law</w:t>
      </w:r>
      <w:r w:rsidRPr="00544E5F">
        <w:rPr>
          <w:rFonts w:ascii="Garamond" w:hAnsi="Garamond" w:cs="Times New Roman"/>
        </w:rPr>
        <w:t>,</w:t>
      </w:r>
      <w:r w:rsidR="003A127C" w:rsidRPr="00544E5F">
        <w:rPr>
          <w:rFonts w:ascii="Garamond" w:hAnsi="Garamond" w:cs="Times New Roman"/>
        </w:rPr>
        <w:t xml:space="preserve"> </w:t>
      </w:r>
      <w:r w:rsidRPr="00544E5F">
        <w:rPr>
          <w:rFonts w:ascii="Garamond" w:hAnsi="Garamond" w:cs="Times New Roman"/>
        </w:rPr>
        <w:t>or related field</w:t>
      </w:r>
      <w:r w:rsidR="003A127C" w:rsidRPr="00544E5F">
        <w:rPr>
          <w:rFonts w:ascii="Garamond" w:hAnsi="Garamond" w:cs="Times New Roman"/>
        </w:rPr>
        <w:t>,</w:t>
      </w:r>
      <w:r w:rsidRPr="00544E5F">
        <w:rPr>
          <w:rFonts w:ascii="Garamond" w:hAnsi="Garamond" w:cs="Times New Roman"/>
        </w:rPr>
        <w:t xml:space="preserve"> with over </w:t>
      </w:r>
      <w:r w:rsidR="00C96342" w:rsidRPr="00544E5F">
        <w:rPr>
          <w:rFonts w:ascii="Garamond" w:hAnsi="Garamond" w:cs="Times New Roman"/>
        </w:rPr>
        <w:t>6</w:t>
      </w:r>
      <w:r w:rsidRPr="00544E5F">
        <w:rPr>
          <w:rFonts w:ascii="Garamond" w:hAnsi="Garamond" w:cs="Times New Roman"/>
        </w:rPr>
        <w:t xml:space="preserve"> years of progressive work experience, including within the last 5 years</w:t>
      </w:r>
      <w:r w:rsidR="003A127C" w:rsidRPr="00544E5F">
        <w:rPr>
          <w:rFonts w:ascii="Garamond" w:hAnsi="Garamond" w:cs="Times New Roman"/>
        </w:rPr>
        <w:t xml:space="preserve"> in pro bono work experience</w:t>
      </w:r>
      <w:r w:rsidRPr="00544E5F">
        <w:rPr>
          <w:rFonts w:ascii="Garamond" w:hAnsi="Garamond" w:cs="Times New Roman"/>
        </w:rPr>
        <w:t>.</w:t>
      </w:r>
    </w:p>
    <w:p w14:paraId="1DC78C32" w14:textId="7BB4F3D6" w:rsidR="00585DDF" w:rsidRPr="00544E5F" w:rsidRDefault="00585DDF" w:rsidP="00B50B21">
      <w:pPr>
        <w:pStyle w:val="ListParagraph"/>
        <w:numPr>
          <w:ilvl w:val="0"/>
          <w:numId w:val="2"/>
        </w:numPr>
        <w:jc w:val="both"/>
        <w:rPr>
          <w:rFonts w:ascii="Garamond" w:hAnsi="Garamond" w:cs="Times New Roman"/>
        </w:rPr>
      </w:pPr>
      <w:r w:rsidRPr="00544E5F">
        <w:rPr>
          <w:rFonts w:ascii="Garamond" w:hAnsi="Garamond" w:cs="Times New Roman"/>
        </w:rPr>
        <w:t xml:space="preserve">3 years of </w:t>
      </w:r>
      <w:r w:rsidR="003A127C" w:rsidRPr="00544E5F">
        <w:rPr>
          <w:rFonts w:ascii="Garamond" w:hAnsi="Garamond" w:cs="Times New Roman"/>
        </w:rPr>
        <w:t xml:space="preserve">experience must relate to the </w:t>
      </w:r>
      <w:r w:rsidRPr="00544E5F">
        <w:rPr>
          <w:rFonts w:ascii="Garamond" w:hAnsi="Garamond" w:cs="Times New Roman"/>
        </w:rPr>
        <w:t xml:space="preserve">knowledge and management of </w:t>
      </w:r>
      <w:r w:rsidR="002E1C1D" w:rsidRPr="00544E5F">
        <w:rPr>
          <w:rFonts w:ascii="Garamond" w:hAnsi="Garamond" w:cs="Times New Roman"/>
        </w:rPr>
        <w:t>Litigation</w:t>
      </w:r>
      <w:r w:rsidRPr="00544E5F">
        <w:rPr>
          <w:rFonts w:ascii="Garamond" w:hAnsi="Garamond" w:cs="Times New Roman"/>
        </w:rPr>
        <w:t xml:space="preserve"> pr</w:t>
      </w:r>
      <w:r w:rsidR="002E1C1D" w:rsidRPr="00544E5F">
        <w:rPr>
          <w:rFonts w:ascii="Garamond" w:hAnsi="Garamond" w:cs="Times New Roman"/>
        </w:rPr>
        <w:t>ocesse</w:t>
      </w:r>
      <w:r w:rsidRPr="00544E5F">
        <w:rPr>
          <w:rFonts w:ascii="Garamond" w:hAnsi="Garamond" w:cs="Times New Roman"/>
        </w:rPr>
        <w:t>s targeting communit</w:t>
      </w:r>
      <w:r w:rsidR="00B50B21" w:rsidRPr="00544E5F">
        <w:rPr>
          <w:rFonts w:ascii="Garamond" w:hAnsi="Garamond" w:cs="Times New Roman"/>
        </w:rPr>
        <w:t>y land rights</w:t>
      </w:r>
      <w:r w:rsidRPr="00544E5F">
        <w:rPr>
          <w:rFonts w:ascii="Garamond" w:hAnsi="Garamond" w:cs="Times New Roman"/>
        </w:rPr>
        <w:t>.</w:t>
      </w:r>
    </w:p>
    <w:p w14:paraId="0B5A1C1B" w14:textId="2E87C525" w:rsidR="00585DDF" w:rsidRPr="00544E5F" w:rsidRDefault="00585DDF" w:rsidP="00585DDF">
      <w:pPr>
        <w:pStyle w:val="ListParagraph"/>
        <w:numPr>
          <w:ilvl w:val="0"/>
          <w:numId w:val="2"/>
        </w:numPr>
        <w:jc w:val="both"/>
        <w:rPr>
          <w:rFonts w:ascii="Garamond" w:hAnsi="Garamond" w:cs="Times New Roman"/>
        </w:rPr>
      </w:pPr>
      <w:r w:rsidRPr="00544E5F">
        <w:rPr>
          <w:rFonts w:ascii="Garamond" w:hAnsi="Garamond" w:cs="Times New Roman"/>
        </w:rPr>
        <w:t xml:space="preserve">Full contact details of your </w:t>
      </w:r>
      <w:r w:rsidR="00B50B21" w:rsidRPr="00544E5F">
        <w:rPr>
          <w:rFonts w:ascii="Garamond" w:hAnsi="Garamond" w:cs="Times New Roman"/>
        </w:rPr>
        <w:t>three</w:t>
      </w:r>
      <w:r w:rsidRPr="00544E5F">
        <w:rPr>
          <w:rFonts w:ascii="Garamond" w:hAnsi="Garamond" w:cs="Times New Roman"/>
        </w:rPr>
        <w:t xml:space="preserve"> most recent references for similar works (within the last 5 years).</w:t>
      </w:r>
    </w:p>
    <w:p w14:paraId="1AF4E54B" w14:textId="74FCCF49" w:rsidR="00585DDF" w:rsidRPr="00544E5F" w:rsidRDefault="00585DDF" w:rsidP="00585DDF">
      <w:pPr>
        <w:pStyle w:val="ListParagraph"/>
        <w:numPr>
          <w:ilvl w:val="0"/>
          <w:numId w:val="2"/>
        </w:numPr>
        <w:jc w:val="both"/>
        <w:rPr>
          <w:rFonts w:ascii="Garamond" w:hAnsi="Garamond" w:cs="Times New Roman"/>
        </w:rPr>
      </w:pPr>
      <w:r w:rsidRPr="00544E5F">
        <w:rPr>
          <w:rFonts w:ascii="Garamond" w:hAnsi="Garamond" w:cs="Times New Roman"/>
        </w:rPr>
        <w:t>Registration with a relevant professional body (e.g.</w:t>
      </w:r>
      <w:r w:rsidR="00A40D3A" w:rsidRPr="00544E5F">
        <w:rPr>
          <w:rFonts w:ascii="Garamond" w:hAnsi="Garamond" w:cs="Times New Roman"/>
        </w:rPr>
        <w:t>,</w:t>
      </w:r>
      <w:r w:rsidRPr="00544E5F">
        <w:rPr>
          <w:rFonts w:ascii="Garamond" w:hAnsi="Garamond" w:cs="Times New Roman"/>
        </w:rPr>
        <w:t xml:space="preserve"> </w:t>
      </w:r>
      <w:r w:rsidR="00A40D3A" w:rsidRPr="00544E5F">
        <w:rPr>
          <w:rFonts w:ascii="Garamond" w:hAnsi="Garamond" w:cs="Times New Roman"/>
        </w:rPr>
        <w:t>Law Society of Kenya</w:t>
      </w:r>
      <w:r w:rsidRPr="00544E5F">
        <w:rPr>
          <w:rFonts w:ascii="Garamond" w:hAnsi="Garamond" w:cs="Times New Roman"/>
        </w:rPr>
        <w:t>)</w:t>
      </w:r>
      <w:r w:rsidR="00A40D3A" w:rsidRPr="00544E5F">
        <w:rPr>
          <w:rFonts w:ascii="Garamond" w:hAnsi="Garamond" w:cs="Times New Roman"/>
        </w:rPr>
        <w:t xml:space="preserve"> with a valid practi</w:t>
      </w:r>
      <w:r w:rsidR="00665A11" w:rsidRPr="00544E5F">
        <w:rPr>
          <w:rFonts w:ascii="Garamond" w:hAnsi="Garamond" w:cs="Times New Roman"/>
        </w:rPr>
        <w:t>cing License</w:t>
      </w:r>
      <w:r w:rsidRPr="00544E5F">
        <w:rPr>
          <w:rFonts w:ascii="Garamond" w:hAnsi="Garamond" w:cs="Times New Roman"/>
        </w:rPr>
        <w:t>.</w:t>
      </w:r>
    </w:p>
    <w:p w14:paraId="400D2B8A" w14:textId="0AE6DBBC" w:rsidR="00585DDF" w:rsidRPr="00544E5F" w:rsidRDefault="00585DDF" w:rsidP="00585DDF">
      <w:pPr>
        <w:pStyle w:val="ListParagraph"/>
        <w:numPr>
          <w:ilvl w:val="0"/>
          <w:numId w:val="2"/>
        </w:numPr>
        <w:jc w:val="both"/>
        <w:rPr>
          <w:rFonts w:ascii="Garamond" w:hAnsi="Garamond" w:cs="Times New Roman"/>
        </w:rPr>
      </w:pPr>
      <w:r w:rsidRPr="00544E5F">
        <w:rPr>
          <w:rFonts w:ascii="Garamond" w:hAnsi="Garamond" w:cs="Times New Roman"/>
        </w:rPr>
        <w:t>Working knowledge of relevant Kenyan legislation</w:t>
      </w:r>
      <w:r w:rsidR="00665A11" w:rsidRPr="00544E5F">
        <w:rPr>
          <w:rFonts w:ascii="Garamond" w:hAnsi="Garamond" w:cs="Times New Roman"/>
        </w:rPr>
        <w:t xml:space="preserve">, including the Land </w:t>
      </w:r>
      <w:r w:rsidR="002F289B" w:rsidRPr="00544E5F">
        <w:rPr>
          <w:rFonts w:ascii="Garamond" w:hAnsi="Garamond" w:cs="Times New Roman"/>
        </w:rPr>
        <w:t>Act, litigation process for the same</w:t>
      </w:r>
      <w:r w:rsidRPr="00544E5F">
        <w:rPr>
          <w:rFonts w:ascii="Garamond" w:hAnsi="Garamond" w:cs="Times New Roman"/>
        </w:rPr>
        <w:t xml:space="preserve"> is highly desired. </w:t>
      </w:r>
    </w:p>
    <w:p w14:paraId="544C16F0" w14:textId="6F18313C" w:rsidR="00585DDF" w:rsidRPr="00544E5F" w:rsidRDefault="00585DDF" w:rsidP="00585DDF">
      <w:pPr>
        <w:pStyle w:val="ListParagraph"/>
        <w:numPr>
          <w:ilvl w:val="0"/>
          <w:numId w:val="2"/>
        </w:numPr>
        <w:jc w:val="both"/>
        <w:rPr>
          <w:rFonts w:ascii="Garamond" w:hAnsi="Garamond" w:cs="Times New Roman"/>
        </w:rPr>
      </w:pPr>
      <w:r w:rsidRPr="00544E5F">
        <w:rPr>
          <w:rFonts w:ascii="Garamond" w:hAnsi="Garamond" w:cs="Times New Roman"/>
        </w:rPr>
        <w:t xml:space="preserve">Experience working with Local NGOs and County Governments in </w:t>
      </w:r>
      <w:r w:rsidR="002F289B" w:rsidRPr="00544E5F">
        <w:rPr>
          <w:rFonts w:ascii="Garamond" w:hAnsi="Garamond" w:cs="Times New Roman"/>
        </w:rPr>
        <w:t>legal rights</w:t>
      </w:r>
      <w:r w:rsidR="008A1DBA" w:rsidRPr="00544E5F">
        <w:rPr>
          <w:rFonts w:ascii="Garamond" w:hAnsi="Garamond" w:cs="Times New Roman"/>
        </w:rPr>
        <w:t xml:space="preserve"> projects</w:t>
      </w:r>
      <w:r w:rsidRPr="00544E5F">
        <w:rPr>
          <w:rFonts w:ascii="Garamond" w:hAnsi="Garamond" w:cs="Times New Roman"/>
        </w:rPr>
        <w:t xml:space="preserve"> </w:t>
      </w:r>
      <w:r w:rsidR="008A1DBA" w:rsidRPr="00544E5F">
        <w:rPr>
          <w:rFonts w:ascii="Garamond" w:hAnsi="Garamond" w:cs="Times New Roman"/>
        </w:rPr>
        <w:t xml:space="preserve">in </w:t>
      </w:r>
      <w:r w:rsidRPr="00544E5F">
        <w:rPr>
          <w:rFonts w:ascii="Garamond" w:hAnsi="Garamond" w:cs="Times New Roman"/>
        </w:rPr>
        <w:t>Kenya is also an advantage</w:t>
      </w:r>
    </w:p>
    <w:p w14:paraId="004F76C8" w14:textId="6635E9D0" w:rsidR="00585DDF" w:rsidRPr="00544E5F" w:rsidRDefault="00585DDF" w:rsidP="002056FC">
      <w:pPr>
        <w:pStyle w:val="ListParagraph"/>
        <w:numPr>
          <w:ilvl w:val="0"/>
          <w:numId w:val="2"/>
        </w:numPr>
        <w:jc w:val="both"/>
        <w:rPr>
          <w:rFonts w:ascii="Garamond" w:hAnsi="Garamond" w:cs="Times New Roman"/>
        </w:rPr>
      </w:pPr>
      <w:r w:rsidRPr="00544E5F">
        <w:rPr>
          <w:rFonts w:ascii="Garamond" w:hAnsi="Garamond" w:cs="Times New Roman"/>
        </w:rPr>
        <w:t xml:space="preserve">Experience working with Local Communities and structures in </w:t>
      </w:r>
      <w:r w:rsidR="002056FC" w:rsidRPr="00544E5F">
        <w:rPr>
          <w:rFonts w:ascii="Garamond" w:hAnsi="Garamond" w:cs="Times New Roman"/>
        </w:rPr>
        <w:t xml:space="preserve">pro bono </w:t>
      </w:r>
      <w:r w:rsidR="009C692D" w:rsidRPr="00544E5F">
        <w:rPr>
          <w:rFonts w:ascii="Garamond" w:hAnsi="Garamond" w:cs="Times New Roman"/>
        </w:rPr>
        <w:t>work-related</w:t>
      </w:r>
      <w:r w:rsidRPr="00544E5F">
        <w:rPr>
          <w:rFonts w:ascii="Garamond" w:hAnsi="Garamond" w:cs="Times New Roman"/>
        </w:rPr>
        <w:t xml:space="preserve"> projects.  </w:t>
      </w:r>
    </w:p>
    <w:p w14:paraId="038C7B13" w14:textId="77777777" w:rsidR="00585DDF" w:rsidRPr="00544E5F" w:rsidRDefault="00585DDF" w:rsidP="00585DDF">
      <w:pPr>
        <w:pStyle w:val="ListParagraph"/>
        <w:numPr>
          <w:ilvl w:val="0"/>
          <w:numId w:val="2"/>
        </w:numPr>
        <w:jc w:val="both"/>
        <w:rPr>
          <w:rFonts w:ascii="Garamond" w:hAnsi="Garamond" w:cs="Times New Roman"/>
        </w:rPr>
      </w:pPr>
      <w:r w:rsidRPr="00544E5F">
        <w:rPr>
          <w:rFonts w:ascii="Garamond" w:hAnsi="Garamond" w:cs="Times New Roman"/>
        </w:rPr>
        <w:t>Ability to meet the agreed timeline and provide technical feedback during the implementation period.</w:t>
      </w:r>
    </w:p>
    <w:p w14:paraId="3F5A4605" w14:textId="77777777" w:rsidR="00585DDF" w:rsidRPr="00544E5F" w:rsidRDefault="00585DDF" w:rsidP="00585DDF">
      <w:pPr>
        <w:pStyle w:val="ListParagraph"/>
        <w:numPr>
          <w:ilvl w:val="0"/>
          <w:numId w:val="2"/>
        </w:numPr>
        <w:jc w:val="both"/>
        <w:rPr>
          <w:rFonts w:ascii="Garamond" w:hAnsi="Garamond" w:cs="Times New Roman"/>
        </w:rPr>
      </w:pPr>
      <w:r w:rsidRPr="00544E5F">
        <w:rPr>
          <w:rFonts w:ascii="Garamond" w:hAnsi="Garamond" w:cs="Times New Roman"/>
        </w:rPr>
        <w:t>Excellent communication skills.</w:t>
      </w:r>
    </w:p>
    <w:p w14:paraId="053D05EC" w14:textId="74D818F6" w:rsidR="00585DDF" w:rsidRPr="00544E5F" w:rsidRDefault="00585DDF" w:rsidP="00585DDF">
      <w:pPr>
        <w:pStyle w:val="ListParagraph"/>
        <w:numPr>
          <w:ilvl w:val="0"/>
          <w:numId w:val="2"/>
        </w:numPr>
        <w:jc w:val="both"/>
        <w:rPr>
          <w:rFonts w:ascii="Garamond" w:hAnsi="Garamond" w:cs="Times New Roman"/>
        </w:rPr>
      </w:pPr>
      <w:r w:rsidRPr="00544E5F">
        <w:rPr>
          <w:rFonts w:ascii="Garamond" w:hAnsi="Garamond" w:cs="Times New Roman"/>
        </w:rPr>
        <w:t>Excellent Computer literacy skills (</w:t>
      </w:r>
      <w:r w:rsidR="008251C3" w:rsidRPr="00544E5F">
        <w:rPr>
          <w:rFonts w:ascii="Garamond" w:hAnsi="Garamond" w:cs="Times New Roman"/>
        </w:rPr>
        <w:t>Outlook/Excel)</w:t>
      </w:r>
    </w:p>
    <w:p w14:paraId="1118E2BD" w14:textId="77777777" w:rsidR="00585DDF" w:rsidRPr="00544E5F" w:rsidRDefault="00585DDF" w:rsidP="00585DDF">
      <w:pPr>
        <w:pStyle w:val="ListParagraph"/>
        <w:numPr>
          <w:ilvl w:val="0"/>
          <w:numId w:val="2"/>
        </w:numPr>
        <w:jc w:val="both"/>
        <w:rPr>
          <w:rFonts w:ascii="Garamond" w:hAnsi="Garamond" w:cs="Times New Roman"/>
        </w:rPr>
      </w:pPr>
      <w:r w:rsidRPr="00544E5F">
        <w:rPr>
          <w:rFonts w:ascii="Garamond" w:hAnsi="Garamond" w:cs="Times New Roman"/>
        </w:rPr>
        <w:t>Knowledge of the local language is desirable but not a must</w:t>
      </w:r>
    </w:p>
    <w:p w14:paraId="02BF2263" w14:textId="10C26016" w:rsidR="00585DDF" w:rsidRPr="00544E5F" w:rsidRDefault="00585DDF" w:rsidP="00585DDF">
      <w:pPr>
        <w:pStyle w:val="ListParagraph"/>
        <w:numPr>
          <w:ilvl w:val="0"/>
          <w:numId w:val="2"/>
        </w:numPr>
        <w:jc w:val="both"/>
        <w:rPr>
          <w:rFonts w:ascii="Garamond" w:hAnsi="Garamond" w:cs="Times New Roman"/>
        </w:rPr>
      </w:pPr>
      <w:r w:rsidRPr="00544E5F">
        <w:rPr>
          <w:rFonts w:ascii="Garamond" w:hAnsi="Garamond" w:cs="Times New Roman"/>
        </w:rPr>
        <w:t xml:space="preserve">Ability to work in </w:t>
      </w:r>
      <w:r w:rsidR="008251C3" w:rsidRPr="00544E5F">
        <w:rPr>
          <w:rFonts w:ascii="Garamond" w:hAnsi="Garamond" w:cs="Times New Roman"/>
        </w:rPr>
        <w:t xml:space="preserve">a </w:t>
      </w:r>
      <w:r w:rsidRPr="00544E5F">
        <w:rPr>
          <w:rFonts w:ascii="Garamond" w:hAnsi="Garamond" w:cs="Times New Roman"/>
        </w:rPr>
        <w:t>challenging environment</w:t>
      </w:r>
    </w:p>
    <w:p w14:paraId="08D56FA8" w14:textId="77777777" w:rsidR="00C531F7" w:rsidRPr="00544E5F" w:rsidRDefault="00C531F7" w:rsidP="00CF51F9">
      <w:pPr>
        <w:pStyle w:val="ListParagraph"/>
        <w:ind w:left="1210"/>
        <w:jc w:val="both"/>
        <w:rPr>
          <w:rFonts w:ascii="Garamond" w:hAnsi="Garamond" w:cs="Times New Roman"/>
        </w:rPr>
      </w:pPr>
    </w:p>
    <w:p w14:paraId="0922E9CC" w14:textId="77777777" w:rsidR="00585DDF" w:rsidRPr="00544E5F" w:rsidRDefault="00585DDF" w:rsidP="002E054A">
      <w:pPr>
        <w:ind w:firstLine="720"/>
        <w:jc w:val="both"/>
        <w:rPr>
          <w:rFonts w:ascii="Garamond" w:hAnsi="Garamond" w:cs="Times New Roman"/>
          <w:b/>
          <w:bCs/>
        </w:rPr>
      </w:pPr>
      <w:r w:rsidRPr="00544E5F">
        <w:rPr>
          <w:rFonts w:ascii="Garamond" w:hAnsi="Garamond" w:cs="Times New Roman"/>
          <w:b/>
          <w:bCs/>
        </w:rPr>
        <w:t xml:space="preserve">11. Terms of Payment </w:t>
      </w:r>
    </w:p>
    <w:p w14:paraId="1B6FFC45" w14:textId="24430E7E" w:rsidR="00585DDF" w:rsidRPr="00544E5F" w:rsidRDefault="00585DDF" w:rsidP="00F65E0F">
      <w:pPr>
        <w:pStyle w:val="ListParagraph"/>
        <w:ind w:left="1210"/>
        <w:jc w:val="both"/>
        <w:rPr>
          <w:rFonts w:ascii="Garamond" w:hAnsi="Garamond" w:cs="Times New Roman"/>
        </w:rPr>
      </w:pPr>
      <w:r w:rsidRPr="00544E5F">
        <w:rPr>
          <w:rFonts w:ascii="Garamond" w:hAnsi="Garamond" w:cs="Times New Roman"/>
        </w:rPr>
        <w:t>ADS-Nyanza will negotiate with the success</w:t>
      </w:r>
      <w:r w:rsidR="00AD1A1C" w:rsidRPr="00544E5F">
        <w:rPr>
          <w:rFonts w:ascii="Garamond" w:hAnsi="Garamond" w:cs="Times New Roman"/>
        </w:rPr>
        <w:t>ful</w:t>
      </w:r>
      <w:r w:rsidRPr="00544E5F">
        <w:rPr>
          <w:rFonts w:ascii="Garamond" w:hAnsi="Garamond" w:cs="Times New Roman"/>
        </w:rPr>
        <w:t xml:space="preserve"> </w:t>
      </w:r>
      <w:r w:rsidR="00AD1A1C" w:rsidRPr="00544E5F">
        <w:rPr>
          <w:rFonts w:ascii="Garamond" w:hAnsi="Garamond" w:cs="Times New Roman"/>
        </w:rPr>
        <w:t>pro bono Lawyer</w:t>
      </w:r>
      <w:r w:rsidRPr="00544E5F">
        <w:rPr>
          <w:rFonts w:ascii="Garamond" w:hAnsi="Garamond" w:cs="Times New Roman"/>
        </w:rPr>
        <w:t xml:space="preserve"> to pay </w:t>
      </w:r>
      <w:r w:rsidR="00AD1A1C" w:rsidRPr="00544E5F">
        <w:rPr>
          <w:rFonts w:ascii="Garamond" w:hAnsi="Garamond" w:cs="Times New Roman"/>
        </w:rPr>
        <w:t>a mutually agreed consultancy fee,</w:t>
      </w:r>
      <w:r w:rsidRPr="00544E5F">
        <w:rPr>
          <w:rFonts w:ascii="Garamond" w:hAnsi="Garamond" w:cs="Times New Roman"/>
        </w:rPr>
        <w:t xml:space="preserve"> less </w:t>
      </w:r>
      <w:r w:rsidR="002E054A" w:rsidRPr="00544E5F">
        <w:rPr>
          <w:rFonts w:ascii="Garamond" w:hAnsi="Garamond" w:cs="Times New Roman"/>
        </w:rPr>
        <w:t xml:space="preserve">5% </w:t>
      </w:r>
      <w:r w:rsidRPr="00544E5F">
        <w:rPr>
          <w:rFonts w:ascii="Garamond" w:hAnsi="Garamond" w:cs="Times New Roman"/>
        </w:rPr>
        <w:t xml:space="preserve">withholding tax. </w:t>
      </w:r>
    </w:p>
    <w:p w14:paraId="1BC49E4A" w14:textId="77777777" w:rsidR="001915A4" w:rsidRPr="00544E5F" w:rsidRDefault="00F27E56" w:rsidP="002E054A">
      <w:pPr>
        <w:ind w:firstLine="720"/>
        <w:jc w:val="both"/>
        <w:rPr>
          <w:rFonts w:ascii="Garamond" w:hAnsi="Garamond" w:cs="Times New Roman"/>
        </w:rPr>
      </w:pPr>
      <w:r w:rsidRPr="00544E5F">
        <w:rPr>
          <w:rFonts w:ascii="Garamond" w:hAnsi="Garamond" w:cs="Times New Roman"/>
        </w:rPr>
        <w:t>The Lawyer will send</w:t>
      </w:r>
      <w:r w:rsidR="00585DDF" w:rsidRPr="00544E5F">
        <w:rPr>
          <w:rFonts w:ascii="Garamond" w:hAnsi="Garamond" w:cs="Times New Roman"/>
        </w:rPr>
        <w:t xml:space="preserve"> </w:t>
      </w:r>
      <w:r w:rsidR="00B21432" w:rsidRPr="00544E5F">
        <w:rPr>
          <w:rFonts w:ascii="Garamond" w:hAnsi="Garamond" w:cs="Times New Roman"/>
        </w:rPr>
        <w:t>their</w:t>
      </w:r>
      <w:r w:rsidR="00585DDF" w:rsidRPr="00544E5F">
        <w:rPr>
          <w:rFonts w:ascii="Garamond" w:hAnsi="Garamond" w:cs="Times New Roman"/>
        </w:rPr>
        <w:t xml:space="preserve"> technical and financial proposals to  </w:t>
      </w:r>
    </w:p>
    <w:p w14:paraId="1DB818D9" w14:textId="60F9415E" w:rsidR="00585DDF" w:rsidRPr="00544E5F" w:rsidRDefault="00585DDF" w:rsidP="00856EB8">
      <w:pPr>
        <w:ind w:left="1080"/>
        <w:jc w:val="both"/>
        <w:rPr>
          <w:rFonts w:ascii="Garamond" w:hAnsi="Garamond" w:cs="Times New Roman"/>
        </w:rPr>
      </w:pPr>
      <w:r w:rsidRPr="00544E5F">
        <w:rPr>
          <w:rFonts w:ascii="Garamond" w:hAnsi="Garamond" w:cs="Times New Roman"/>
        </w:rPr>
        <w:t xml:space="preserve"> </w:t>
      </w:r>
      <w:hyperlink r:id="rId8" w:history="1">
        <w:r w:rsidRPr="00544E5F">
          <w:rPr>
            <w:rStyle w:val="Hyperlink"/>
            <w:rFonts w:ascii="Garamond" w:hAnsi="Garamond" w:cs="Times New Roman"/>
            <w:b/>
            <w:bCs/>
            <w:color w:val="auto"/>
          </w:rPr>
          <w:t>ads@ads-nyanza.org</w:t>
        </w:r>
      </w:hyperlink>
      <w:r w:rsidR="001915A4" w:rsidRPr="00544E5F">
        <w:rPr>
          <w:rFonts w:ascii="Garamond" w:hAnsi="Garamond" w:cs="Times New Roman"/>
        </w:rPr>
        <w:t>,</w:t>
      </w:r>
    </w:p>
    <w:p w14:paraId="758711E5" w14:textId="29B54BC9" w:rsidR="0084271E" w:rsidRDefault="00BA73BA" w:rsidP="007935BE">
      <w:pPr>
        <w:ind w:left="360" w:firstLine="720"/>
        <w:jc w:val="both"/>
        <w:rPr>
          <w:rFonts w:ascii="Garamond" w:hAnsi="Garamond" w:cs="Times New Roman"/>
          <w:b/>
          <w:bCs/>
        </w:rPr>
      </w:pPr>
      <w:r w:rsidRPr="00544E5F">
        <w:rPr>
          <w:rFonts w:ascii="Garamond" w:hAnsi="Garamond" w:cs="Times New Roman"/>
          <w:b/>
          <w:bCs/>
        </w:rPr>
        <w:t xml:space="preserve">cc: </w:t>
      </w:r>
      <w:hyperlink r:id="rId9" w:history="1">
        <w:r w:rsidR="0084271E" w:rsidRPr="00110353">
          <w:rPr>
            <w:rStyle w:val="Hyperlink"/>
            <w:rFonts w:ascii="Garamond" w:hAnsi="Garamond" w:cs="Times New Roman"/>
            <w:b/>
            <w:bCs/>
          </w:rPr>
          <w:t>hrm@ads-nyanza.org</w:t>
        </w:r>
      </w:hyperlink>
      <w:r w:rsidRPr="00544E5F">
        <w:rPr>
          <w:rFonts w:ascii="Garamond" w:hAnsi="Garamond" w:cs="Times New Roman"/>
          <w:b/>
          <w:bCs/>
        </w:rPr>
        <w:t xml:space="preserve">. </w:t>
      </w:r>
    </w:p>
    <w:p w14:paraId="26F61F91" w14:textId="1BFCC43C" w:rsidR="00585DDF" w:rsidRPr="00544E5F" w:rsidRDefault="00C94E58" w:rsidP="007935BE">
      <w:pPr>
        <w:ind w:left="360" w:firstLine="720"/>
        <w:jc w:val="both"/>
        <w:rPr>
          <w:rFonts w:ascii="Garamond" w:hAnsi="Garamond" w:cs="Times New Roman"/>
        </w:rPr>
      </w:pPr>
      <w:r w:rsidRPr="00544E5F">
        <w:rPr>
          <w:rFonts w:ascii="Garamond" w:hAnsi="Garamond" w:cs="Times New Roman"/>
          <w:b/>
          <w:bCs/>
        </w:rPr>
        <w:t xml:space="preserve">Not later than </w:t>
      </w:r>
      <w:r w:rsidR="009334BC">
        <w:rPr>
          <w:rFonts w:ascii="Garamond" w:hAnsi="Garamond" w:cs="Times New Roman"/>
          <w:b/>
          <w:bCs/>
        </w:rPr>
        <w:t>30</w:t>
      </w:r>
      <w:r w:rsidR="009334BC" w:rsidRPr="009334BC">
        <w:rPr>
          <w:rFonts w:ascii="Garamond" w:hAnsi="Garamond" w:cs="Times New Roman"/>
          <w:b/>
          <w:bCs/>
          <w:vertAlign w:val="superscript"/>
        </w:rPr>
        <w:t>th</w:t>
      </w:r>
      <w:r w:rsidR="009334BC">
        <w:rPr>
          <w:rFonts w:ascii="Garamond" w:hAnsi="Garamond" w:cs="Times New Roman"/>
          <w:b/>
          <w:bCs/>
        </w:rPr>
        <w:t xml:space="preserve"> </w:t>
      </w:r>
      <w:r w:rsidR="00F27E56" w:rsidRPr="00544E5F">
        <w:rPr>
          <w:rFonts w:ascii="Garamond" w:hAnsi="Garamond" w:cs="Times New Roman"/>
          <w:b/>
          <w:bCs/>
        </w:rPr>
        <w:t>Novem</w:t>
      </w:r>
      <w:r w:rsidRPr="00544E5F">
        <w:rPr>
          <w:rFonts w:ascii="Garamond" w:hAnsi="Garamond" w:cs="Times New Roman"/>
          <w:b/>
          <w:bCs/>
        </w:rPr>
        <w:t>ber 2025.</w:t>
      </w:r>
      <w:r w:rsidR="00762730" w:rsidRPr="00544E5F">
        <w:rPr>
          <w:rFonts w:ascii="Garamond" w:hAnsi="Garamond" w:cs="Times New Roman"/>
          <w:b/>
          <w:bCs/>
        </w:rPr>
        <w:t xml:space="preserve"> </w:t>
      </w:r>
    </w:p>
    <w:p w14:paraId="4B25B50C" w14:textId="77777777" w:rsidR="00585DDF" w:rsidRPr="00544E5F" w:rsidRDefault="00585DDF" w:rsidP="00585DDF">
      <w:pPr>
        <w:jc w:val="both"/>
        <w:rPr>
          <w:rFonts w:ascii="Garamond" w:hAnsi="Garamond" w:cs="Times New Roman"/>
          <w:lang w:val="en-GB"/>
        </w:rPr>
      </w:pPr>
    </w:p>
    <w:p w14:paraId="67B9F777" w14:textId="77777777" w:rsidR="0022465C" w:rsidRPr="00544E5F" w:rsidRDefault="0022465C">
      <w:pPr>
        <w:rPr>
          <w:rFonts w:ascii="Garamond" w:hAnsi="Garamond" w:cs="Times New Roman"/>
          <w:lang w:val="en-GB"/>
        </w:rPr>
      </w:pPr>
    </w:p>
    <w:sectPr w:rsidR="0022465C" w:rsidRPr="00544E5F">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B379B7" w14:textId="77777777" w:rsidR="001C67F3" w:rsidRDefault="001C67F3" w:rsidP="00F65E0F">
      <w:pPr>
        <w:spacing w:after="0" w:line="240" w:lineRule="auto"/>
      </w:pPr>
      <w:r>
        <w:separator/>
      </w:r>
    </w:p>
  </w:endnote>
  <w:endnote w:type="continuationSeparator" w:id="0">
    <w:p w14:paraId="658F6D52" w14:textId="77777777" w:rsidR="001C67F3" w:rsidRDefault="001C67F3" w:rsidP="00F65E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2352804"/>
      <w:docPartObj>
        <w:docPartGallery w:val="Page Numbers (Bottom of Page)"/>
        <w:docPartUnique/>
      </w:docPartObj>
    </w:sdtPr>
    <w:sdtContent>
      <w:sdt>
        <w:sdtPr>
          <w:id w:val="1728636285"/>
          <w:docPartObj>
            <w:docPartGallery w:val="Page Numbers (Top of Page)"/>
            <w:docPartUnique/>
          </w:docPartObj>
        </w:sdtPr>
        <w:sdtContent>
          <w:p w14:paraId="6BF725F2" w14:textId="7534750D" w:rsidR="00F65E0F" w:rsidRDefault="00F65E0F">
            <w:pPr>
              <w:pStyle w:val="Footer"/>
              <w:jc w:val="center"/>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50F306C4" w14:textId="77777777" w:rsidR="00F65E0F" w:rsidRDefault="00F65E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37591F" w14:textId="77777777" w:rsidR="001C67F3" w:rsidRDefault="001C67F3" w:rsidP="00F65E0F">
      <w:pPr>
        <w:spacing w:after="0" w:line="240" w:lineRule="auto"/>
      </w:pPr>
      <w:r>
        <w:separator/>
      </w:r>
    </w:p>
  </w:footnote>
  <w:footnote w:type="continuationSeparator" w:id="0">
    <w:p w14:paraId="5BC41C6D" w14:textId="77777777" w:rsidR="001C67F3" w:rsidRDefault="001C67F3" w:rsidP="00F65E0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FFF"/>
    <w:multiLevelType w:val="hybridMultilevel"/>
    <w:tmpl w:val="927646C6"/>
    <w:lvl w:ilvl="0" w:tplc="FB0EF89E">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A62BCE"/>
    <w:multiLevelType w:val="hybridMultilevel"/>
    <w:tmpl w:val="6E4A80EC"/>
    <w:lvl w:ilvl="0" w:tplc="20000005">
      <w:start w:val="1"/>
      <w:numFmt w:val="bullet"/>
      <w:lvlText w:val=""/>
      <w:lvlJc w:val="left"/>
      <w:pPr>
        <w:ind w:left="1210" w:hanging="360"/>
      </w:pPr>
      <w:rPr>
        <w:rFonts w:ascii="Wingdings" w:hAnsi="Wingdings"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2" w15:restartNumberingAfterBreak="0">
    <w:nsid w:val="3E3127B2"/>
    <w:multiLevelType w:val="hybridMultilevel"/>
    <w:tmpl w:val="2E0872EA"/>
    <w:lvl w:ilvl="0" w:tplc="20000001">
      <w:start w:val="1"/>
      <w:numFmt w:val="bullet"/>
      <w:lvlText w:val=""/>
      <w:lvlJc w:val="left"/>
      <w:pPr>
        <w:ind w:left="1440" w:hanging="360"/>
      </w:pPr>
      <w:rPr>
        <w:rFonts w:ascii="Symbol" w:hAnsi="Symbol"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3" w15:restartNumberingAfterBreak="0">
    <w:nsid w:val="3F184976"/>
    <w:multiLevelType w:val="hybridMultilevel"/>
    <w:tmpl w:val="E5FC8878"/>
    <w:lvl w:ilvl="0" w:tplc="20000001">
      <w:start w:val="1"/>
      <w:numFmt w:val="bullet"/>
      <w:lvlText w:val=""/>
      <w:lvlJc w:val="left"/>
      <w:pPr>
        <w:ind w:left="1440" w:hanging="360"/>
      </w:pPr>
      <w:rPr>
        <w:rFonts w:ascii="Symbol" w:hAnsi="Symbol"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4" w15:restartNumberingAfterBreak="0">
    <w:nsid w:val="5020310E"/>
    <w:multiLevelType w:val="hybridMultilevel"/>
    <w:tmpl w:val="953C90F2"/>
    <w:lvl w:ilvl="0" w:tplc="8410FC8E">
      <w:start w:val="1"/>
      <w:numFmt w:val="decimal"/>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5" w15:restartNumberingAfterBreak="0">
    <w:nsid w:val="674E6CFC"/>
    <w:multiLevelType w:val="hybridMultilevel"/>
    <w:tmpl w:val="AC9457FA"/>
    <w:lvl w:ilvl="0" w:tplc="20000001">
      <w:start w:val="1"/>
      <w:numFmt w:val="bullet"/>
      <w:lvlText w:val=""/>
      <w:lvlJc w:val="left"/>
      <w:pPr>
        <w:ind w:left="1440" w:hanging="360"/>
      </w:pPr>
      <w:rPr>
        <w:rFonts w:ascii="Symbol" w:hAnsi="Symbol"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num w:numId="1" w16cid:durableId="147215571">
    <w:abstractNumId w:val="5"/>
  </w:num>
  <w:num w:numId="2" w16cid:durableId="1908106587">
    <w:abstractNumId w:val="1"/>
  </w:num>
  <w:num w:numId="3" w16cid:durableId="857693288">
    <w:abstractNumId w:val="3"/>
  </w:num>
  <w:num w:numId="4" w16cid:durableId="711998619">
    <w:abstractNumId w:val="4"/>
  </w:num>
  <w:num w:numId="5" w16cid:durableId="968319776">
    <w:abstractNumId w:val="0"/>
  </w:num>
  <w:num w:numId="6" w16cid:durableId="8146413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0B75"/>
    <w:rsid w:val="00002C63"/>
    <w:rsid w:val="0000476E"/>
    <w:rsid w:val="00013688"/>
    <w:rsid w:val="00013A93"/>
    <w:rsid w:val="000147EA"/>
    <w:rsid w:val="00030B2C"/>
    <w:rsid w:val="00041B62"/>
    <w:rsid w:val="00042866"/>
    <w:rsid w:val="00043AA4"/>
    <w:rsid w:val="000463C0"/>
    <w:rsid w:val="00052DEC"/>
    <w:rsid w:val="000710EA"/>
    <w:rsid w:val="00072E25"/>
    <w:rsid w:val="0008765F"/>
    <w:rsid w:val="000912AF"/>
    <w:rsid w:val="00097A87"/>
    <w:rsid w:val="000A1F71"/>
    <w:rsid w:val="000A28DA"/>
    <w:rsid w:val="000B278C"/>
    <w:rsid w:val="000D0EA4"/>
    <w:rsid w:val="000E18AF"/>
    <w:rsid w:val="000E37BC"/>
    <w:rsid w:val="000F6DAB"/>
    <w:rsid w:val="0010035B"/>
    <w:rsid w:val="00101C6E"/>
    <w:rsid w:val="00103233"/>
    <w:rsid w:val="001123F3"/>
    <w:rsid w:val="00112983"/>
    <w:rsid w:val="001502E2"/>
    <w:rsid w:val="0015252F"/>
    <w:rsid w:val="001553D9"/>
    <w:rsid w:val="001766E5"/>
    <w:rsid w:val="001907EA"/>
    <w:rsid w:val="001915A4"/>
    <w:rsid w:val="001A6139"/>
    <w:rsid w:val="001B27E4"/>
    <w:rsid w:val="001C1846"/>
    <w:rsid w:val="001C67F3"/>
    <w:rsid w:val="001D6B2C"/>
    <w:rsid w:val="001D7BEF"/>
    <w:rsid w:val="001E0F0C"/>
    <w:rsid w:val="001E7E1A"/>
    <w:rsid w:val="00200032"/>
    <w:rsid w:val="002003FE"/>
    <w:rsid w:val="002056FC"/>
    <w:rsid w:val="00223953"/>
    <w:rsid w:val="0022465C"/>
    <w:rsid w:val="00230C9A"/>
    <w:rsid w:val="00245561"/>
    <w:rsid w:val="00251E22"/>
    <w:rsid w:val="00272442"/>
    <w:rsid w:val="00273137"/>
    <w:rsid w:val="002B0A1A"/>
    <w:rsid w:val="002B6E8E"/>
    <w:rsid w:val="002C5621"/>
    <w:rsid w:val="002C7C5B"/>
    <w:rsid w:val="002D01F7"/>
    <w:rsid w:val="002D1AA7"/>
    <w:rsid w:val="002D7E26"/>
    <w:rsid w:val="002E054A"/>
    <w:rsid w:val="002E06DE"/>
    <w:rsid w:val="002E1C1D"/>
    <w:rsid w:val="002E6211"/>
    <w:rsid w:val="002F289B"/>
    <w:rsid w:val="00304051"/>
    <w:rsid w:val="00306571"/>
    <w:rsid w:val="00337775"/>
    <w:rsid w:val="003406A4"/>
    <w:rsid w:val="00346C3D"/>
    <w:rsid w:val="0037325C"/>
    <w:rsid w:val="00383859"/>
    <w:rsid w:val="003A127C"/>
    <w:rsid w:val="003A333C"/>
    <w:rsid w:val="003A7031"/>
    <w:rsid w:val="003B3ABB"/>
    <w:rsid w:val="003D1098"/>
    <w:rsid w:val="003D32B2"/>
    <w:rsid w:val="003D7091"/>
    <w:rsid w:val="003E445A"/>
    <w:rsid w:val="003E55EC"/>
    <w:rsid w:val="00446A43"/>
    <w:rsid w:val="00446B56"/>
    <w:rsid w:val="0045254D"/>
    <w:rsid w:val="00484A06"/>
    <w:rsid w:val="00487E0D"/>
    <w:rsid w:val="004966E8"/>
    <w:rsid w:val="004A388C"/>
    <w:rsid w:val="004A6D2F"/>
    <w:rsid w:val="004E0125"/>
    <w:rsid w:val="00502DA7"/>
    <w:rsid w:val="005108E4"/>
    <w:rsid w:val="00510DD4"/>
    <w:rsid w:val="00512832"/>
    <w:rsid w:val="005162E5"/>
    <w:rsid w:val="00530E23"/>
    <w:rsid w:val="00534AD1"/>
    <w:rsid w:val="005446AA"/>
    <w:rsid w:val="00544E5F"/>
    <w:rsid w:val="00554F72"/>
    <w:rsid w:val="0056067A"/>
    <w:rsid w:val="00560B75"/>
    <w:rsid w:val="00562B8A"/>
    <w:rsid w:val="00576690"/>
    <w:rsid w:val="00577605"/>
    <w:rsid w:val="00585DDF"/>
    <w:rsid w:val="00590F70"/>
    <w:rsid w:val="005A3B12"/>
    <w:rsid w:val="005B5A7E"/>
    <w:rsid w:val="005C016C"/>
    <w:rsid w:val="005E7C50"/>
    <w:rsid w:val="005F7C60"/>
    <w:rsid w:val="00600680"/>
    <w:rsid w:val="00616306"/>
    <w:rsid w:val="0062594A"/>
    <w:rsid w:val="00634243"/>
    <w:rsid w:val="00664AAD"/>
    <w:rsid w:val="00665A11"/>
    <w:rsid w:val="00667596"/>
    <w:rsid w:val="00673D43"/>
    <w:rsid w:val="00683E74"/>
    <w:rsid w:val="00685D8E"/>
    <w:rsid w:val="006C45D0"/>
    <w:rsid w:val="006D2F39"/>
    <w:rsid w:val="006D4F0E"/>
    <w:rsid w:val="006E6560"/>
    <w:rsid w:val="006F2D81"/>
    <w:rsid w:val="007279D6"/>
    <w:rsid w:val="007474D8"/>
    <w:rsid w:val="00760979"/>
    <w:rsid w:val="007609A2"/>
    <w:rsid w:val="00762730"/>
    <w:rsid w:val="00765FAA"/>
    <w:rsid w:val="00780904"/>
    <w:rsid w:val="00791E70"/>
    <w:rsid w:val="007935BE"/>
    <w:rsid w:val="007F5E54"/>
    <w:rsid w:val="00800D43"/>
    <w:rsid w:val="008073C3"/>
    <w:rsid w:val="00817C53"/>
    <w:rsid w:val="008251C3"/>
    <w:rsid w:val="00841B56"/>
    <w:rsid w:val="0084271E"/>
    <w:rsid w:val="008438B5"/>
    <w:rsid w:val="00844A90"/>
    <w:rsid w:val="00845F8F"/>
    <w:rsid w:val="00856EB8"/>
    <w:rsid w:val="008621A3"/>
    <w:rsid w:val="008A1DBA"/>
    <w:rsid w:val="008A2932"/>
    <w:rsid w:val="008D10F3"/>
    <w:rsid w:val="008D1170"/>
    <w:rsid w:val="008D1A5F"/>
    <w:rsid w:val="008E16BB"/>
    <w:rsid w:val="008E25FF"/>
    <w:rsid w:val="008F2B38"/>
    <w:rsid w:val="008F39F6"/>
    <w:rsid w:val="008F5F9A"/>
    <w:rsid w:val="009006BC"/>
    <w:rsid w:val="00915C06"/>
    <w:rsid w:val="00922B2C"/>
    <w:rsid w:val="00930C70"/>
    <w:rsid w:val="009334BC"/>
    <w:rsid w:val="00934848"/>
    <w:rsid w:val="00936B91"/>
    <w:rsid w:val="009512B5"/>
    <w:rsid w:val="00962136"/>
    <w:rsid w:val="00987925"/>
    <w:rsid w:val="009A17E8"/>
    <w:rsid w:val="009C1675"/>
    <w:rsid w:val="009C692D"/>
    <w:rsid w:val="009C78B5"/>
    <w:rsid w:val="009D5C06"/>
    <w:rsid w:val="009F42B5"/>
    <w:rsid w:val="009F43C3"/>
    <w:rsid w:val="00A016EA"/>
    <w:rsid w:val="00A04333"/>
    <w:rsid w:val="00A40D3A"/>
    <w:rsid w:val="00A447BC"/>
    <w:rsid w:val="00A85888"/>
    <w:rsid w:val="00AC483C"/>
    <w:rsid w:val="00AD1A1C"/>
    <w:rsid w:val="00AD341F"/>
    <w:rsid w:val="00AD5953"/>
    <w:rsid w:val="00AE6CB1"/>
    <w:rsid w:val="00B070BE"/>
    <w:rsid w:val="00B07944"/>
    <w:rsid w:val="00B147A6"/>
    <w:rsid w:val="00B16B3C"/>
    <w:rsid w:val="00B21432"/>
    <w:rsid w:val="00B22A5A"/>
    <w:rsid w:val="00B23E28"/>
    <w:rsid w:val="00B36527"/>
    <w:rsid w:val="00B42A3A"/>
    <w:rsid w:val="00B447AF"/>
    <w:rsid w:val="00B50B21"/>
    <w:rsid w:val="00B522A9"/>
    <w:rsid w:val="00B828AF"/>
    <w:rsid w:val="00B907F7"/>
    <w:rsid w:val="00BA73BA"/>
    <w:rsid w:val="00BC2C38"/>
    <w:rsid w:val="00BE02EF"/>
    <w:rsid w:val="00BE362E"/>
    <w:rsid w:val="00BF0CBC"/>
    <w:rsid w:val="00BF176D"/>
    <w:rsid w:val="00BF3B6D"/>
    <w:rsid w:val="00BF49A0"/>
    <w:rsid w:val="00C05468"/>
    <w:rsid w:val="00C1521F"/>
    <w:rsid w:val="00C32143"/>
    <w:rsid w:val="00C507E0"/>
    <w:rsid w:val="00C531F7"/>
    <w:rsid w:val="00C94E58"/>
    <w:rsid w:val="00C96342"/>
    <w:rsid w:val="00CC66BB"/>
    <w:rsid w:val="00CC6B40"/>
    <w:rsid w:val="00CD4E7F"/>
    <w:rsid w:val="00CD6794"/>
    <w:rsid w:val="00CE487E"/>
    <w:rsid w:val="00CE4D56"/>
    <w:rsid w:val="00CF2F2B"/>
    <w:rsid w:val="00CF51F9"/>
    <w:rsid w:val="00CF794F"/>
    <w:rsid w:val="00D11310"/>
    <w:rsid w:val="00D15256"/>
    <w:rsid w:val="00D2342E"/>
    <w:rsid w:val="00D2454F"/>
    <w:rsid w:val="00D25F80"/>
    <w:rsid w:val="00D37EE1"/>
    <w:rsid w:val="00D478A0"/>
    <w:rsid w:val="00D52F6B"/>
    <w:rsid w:val="00D6041E"/>
    <w:rsid w:val="00D92903"/>
    <w:rsid w:val="00DA7094"/>
    <w:rsid w:val="00DC1FB9"/>
    <w:rsid w:val="00DD3BC2"/>
    <w:rsid w:val="00DE0422"/>
    <w:rsid w:val="00DE7421"/>
    <w:rsid w:val="00DF12BA"/>
    <w:rsid w:val="00DF6158"/>
    <w:rsid w:val="00DF6D1A"/>
    <w:rsid w:val="00E03D77"/>
    <w:rsid w:val="00E171CA"/>
    <w:rsid w:val="00E21C3C"/>
    <w:rsid w:val="00E22055"/>
    <w:rsid w:val="00E23A66"/>
    <w:rsid w:val="00E260AC"/>
    <w:rsid w:val="00E377E7"/>
    <w:rsid w:val="00E4125A"/>
    <w:rsid w:val="00E456FB"/>
    <w:rsid w:val="00E46973"/>
    <w:rsid w:val="00E5256B"/>
    <w:rsid w:val="00E53D9D"/>
    <w:rsid w:val="00E5421F"/>
    <w:rsid w:val="00E73098"/>
    <w:rsid w:val="00E75684"/>
    <w:rsid w:val="00E76602"/>
    <w:rsid w:val="00E9736D"/>
    <w:rsid w:val="00EA04AF"/>
    <w:rsid w:val="00EE564E"/>
    <w:rsid w:val="00F05E5F"/>
    <w:rsid w:val="00F11AC8"/>
    <w:rsid w:val="00F12BBB"/>
    <w:rsid w:val="00F211D1"/>
    <w:rsid w:val="00F27E56"/>
    <w:rsid w:val="00F33B95"/>
    <w:rsid w:val="00F439CA"/>
    <w:rsid w:val="00F45D43"/>
    <w:rsid w:val="00F65E0F"/>
    <w:rsid w:val="00F83191"/>
    <w:rsid w:val="00FA574F"/>
    <w:rsid w:val="00FA64B9"/>
    <w:rsid w:val="00FE65AA"/>
    <w:rsid w:val="00FF1EAB"/>
    <w:rsid w:val="00FF57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118A74"/>
  <w15:chartTrackingRefBased/>
  <w15:docId w15:val="{8B59C3E5-83D8-4404-BF7B-D2B5528CD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5DDF"/>
  </w:style>
  <w:style w:type="paragraph" w:styleId="Heading1">
    <w:name w:val="heading 1"/>
    <w:basedOn w:val="Normal"/>
    <w:next w:val="Normal"/>
    <w:link w:val="Heading1Char"/>
    <w:uiPriority w:val="9"/>
    <w:qFormat/>
    <w:rsid w:val="00560B7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60B7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60B7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60B7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60B7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60B7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60B7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60B7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60B7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0B7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60B7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60B7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60B7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60B7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60B7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0B7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0B7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0B75"/>
    <w:rPr>
      <w:rFonts w:eastAsiaTheme="majorEastAsia" w:cstheme="majorBidi"/>
      <w:color w:val="272727" w:themeColor="text1" w:themeTint="D8"/>
    </w:rPr>
  </w:style>
  <w:style w:type="paragraph" w:styleId="Title">
    <w:name w:val="Title"/>
    <w:basedOn w:val="Normal"/>
    <w:next w:val="Normal"/>
    <w:link w:val="TitleChar"/>
    <w:uiPriority w:val="10"/>
    <w:qFormat/>
    <w:rsid w:val="00560B7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0B7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60B7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0B7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60B75"/>
    <w:pPr>
      <w:spacing w:before="160"/>
      <w:jc w:val="center"/>
    </w:pPr>
    <w:rPr>
      <w:i/>
      <w:iCs/>
      <w:color w:val="404040" w:themeColor="text1" w:themeTint="BF"/>
    </w:rPr>
  </w:style>
  <w:style w:type="character" w:customStyle="1" w:styleId="QuoteChar">
    <w:name w:val="Quote Char"/>
    <w:basedOn w:val="DefaultParagraphFont"/>
    <w:link w:val="Quote"/>
    <w:uiPriority w:val="29"/>
    <w:rsid w:val="00560B75"/>
    <w:rPr>
      <w:i/>
      <w:iCs/>
      <w:color w:val="404040" w:themeColor="text1" w:themeTint="BF"/>
    </w:rPr>
  </w:style>
  <w:style w:type="paragraph" w:styleId="ListParagraph">
    <w:name w:val="List Paragraph"/>
    <w:basedOn w:val="Normal"/>
    <w:uiPriority w:val="34"/>
    <w:qFormat/>
    <w:rsid w:val="00560B75"/>
    <w:pPr>
      <w:ind w:left="720"/>
      <w:contextualSpacing/>
    </w:pPr>
  </w:style>
  <w:style w:type="character" w:styleId="IntenseEmphasis">
    <w:name w:val="Intense Emphasis"/>
    <w:basedOn w:val="DefaultParagraphFont"/>
    <w:uiPriority w:val="21"/>
    <w:qFormat/>
    <w:rsid w:val="00560B75"/>
    <w:rPr>
      <w:i/>
      <w:iCs/>
      <w:color w:val="0F4761" w:themeColor="accent1" w:themeShade="BF"/>
    </w:rPr>
  </w:style>
  <w:style w:type="paragraph" w:styleId="IntenseQuote">
    <w:name w:val="Intense Quote"/>
    <w:basedOn w:val="Normal"/>
    <w:next w:val="Normal"/>
    <w:link w:val="IntenseQuoteChar"/>
    <w:uiPriority w:val="30"/>
    <w:qFormat/>
    <w:rsid w:val="00560B7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60B75"/>
    <w:rPr>
      <w:i/>
      <w:iCs/>
      <w:color w:val="0F4761" w:themeColor="accent1" w:themeShade="BF"/>
    </w:rPr>
  </w:style>
  <w:style w:type="character" w:styleId="IntenseReference">
    <w:name w:val="Intense Reference"/>
    <w:basedOn w:val="DefaultParagraphFont"/>
    <w:uiPriority w:val="32"/>
    <w:qFormat/>
    <w:rsid w:val="00560B75"/>
    <w:rPr>
      <w:b/>
      <w:bCs/>
      <w:smallCaps/>
      <w:color w:val="0F4761" w:themeColor="accent1" w:themeShade="BF"/>
      <w:spacing w:val="5"/>
    </w:rPr>
  </w:style>
  <w:style w:type="character" w:styleId="Hyperlink">
    <w:name w:val="Hyperlink"/>
    <w:basedOn w:val="DefaultParagraphFont"/>
    <w:uiPriority w:val="99"/>
    <w:unhideWhenUsed/>
    <w:rsid w:val="00585DDF"/>
    <w:rPr>
      <w:color w:val="467886" w:themeColor="hyperlink"/>
      <w:u w:val="single"/>
    </w:rPr>
  </w:style>
  <w:style w:type="character" w:styleId="UnresolvedMention">
    <w:name w:val="Unresolved Mention"/>
    <w:basedOn w:val="DefaultParagraphFont"/>
    <w:uiPriority w:val="99"/>
    <w:semiHidden/>
    <w:unhideWhenUsed/>
    <w:rsid w:val="00BA73BA"/>
    <w:rPr>
      <w:color w:val="605E5C"/>
      <w:shd w:val="clear" w:color="auto" w:fill="E1DFDD"/>
    </w:rPr>
  </w:style>
  <w:style w:type="paragraph" w:styleId="Revision">
    <w:name w:val="Revision"/>
    <w:hidden/>
    <w:uiPriority w:val="99"/>
    <w:semiHidden/>
    <w:rsid w:val="00A447BC"/>
    <w:pPr>
      <w:spacing w:after="0" w:line="240" w:lineRule="auto"/>
    </w:pPr>
  </w:style>
  <w:style w:type="character" w:styleId="CommentReference">
    <w:name w:val="annotation reference"/>
    <w:basedOn w:val="DefaultParagraphFont"/>
    <w:uiPriority w:val="99"/>
    <w:semiHidden/>
    <w:unhideWhenUsed/>
    <w:rsid w:val="005446AA"/>
    <w:rPr>
      <w:sz w:val="16"/>
      <w:szCs w:val="16"/>
    </w:rPr>
  </w:style>
  <w:style w:type="paragraph" w:styleId="CommentText">
    <w:name w:val="annotation text"/>
    <w:basedOn w:val="Normal"/>
    <w:link w:val="CommentTextChar"/>
    <w:uiPriority w:val="99"/>
    <w:unhideWhenUsed/>
    <w:rsid w:val="005446AA"/>
    <w:pPr>
      <w:spacing w:line="240" w:lineRule="auto"/>
    </w:pPr>
    <w:rPr>
      <w:sz w:val="20"/>
      <w:szCs w:val="20"/>
    </w:rPr>
  </w:style>
  <w:style w:type="character" w:customStyle="1" w:styleId="CommentTextChar">
    <w:name w:val="Comment Text Char"/>
    <w:basedOn w:val="DefaultParagraphFont"/>
    <w:link w:val="CommentText"/>
    <w:uiPriority w:val="99"/>
    <w:rsid w:val="005446AA"/>
    <w:rPr>
      <w:sz w:val="20"/>
      <w:szCs w:val="20"/>
    </w:rPr>
  </w:style>
  <w:style w:type="paragraph" w:styleId="CommentSubject">
    <w:name w:val="annotation subject"/>
    <w:basedOn w:val="CommentText"/>
    <w:next w:val="CommentText"/>
    <w:link w:val="CommentSubjectChar"/>
    <w:uiPriority w:val="99"/>
    <w:semiHidden/>
    <w:unhideWhenUsed/>
    <w:rsid w:val="005446AA"/>
    <w:rPr>
      <w:b/>
      <w:bCs/>
    </w:rPr>
  </w:style>
  <w:style w:type="character" w:customStyle="1" w:styleId="CommentSubjectChar">
    <w:name w:val="Comment Subject Char"/>
    <w:basedOn w:val="CommentTextChar"/>
    <w:link w:val="CommentSubject"/>
    <w:uiPriority w:val="99"/>
    <w:semiHidden/>
    <w:rsid w:val="005446AA"/>
    <w:rPr>
      <w:b/>
      <w:bCs/>
      <w:sz w:val="20"/>
      <w:szCs w:val="20"/>
    </w:rPr>
  </w:style>
  <w:style w:type="paragraph" w:styleId="Header">
    <w:name w:val="header"/>
    <w:basedOn w:val="Normal"/>
    <w:link w:val="HeaderChar"/>
    <w:uiPriority w:val="99"/>
    <w:unhideWhenUsed/>
    <w:rsid w:val="00F65E0F"/>
    <w:pPr>
      <w:tabs>
        <w:tab w:val="center" w:pos="4513"/>
        <w:tab w:val="right" w:pos="9026"/>
      </w:tabs>
      <w:spacing w:after="0" w:line="240" w:lineRule="auto"/>
    </w:pPr>
  </w:style>
  <w:style w:type="character" w:customStyle="1" w:styleId="HeaderChar">
    <w:name w:val="Header Char"/>
    <w:basedOn w:val="DefaultParagraphFont"/>
    <w:link w:val="Header"/>
    <w:uiPriority w:val="99"/>
    <w:rsid w:val="00F65E0F"/>
  </w:style>
  <w:style w:type="paragraph" w:styleId="Footer">
    <w:name w:val="footer"/>
    <w:basedOn w:val="Normal"/>
    <w:link w:val="FooterChar"/>
    <w:uiPriority w:val="99"/>
    <w:unhideWhenUsed/>
    <w:rsid w:val="00F65E0F"/>
    <w:pPr>
      <w:tabs>
        <w:tab w:val="center" w:pos="4513"/>
        <w:tab w:val="right" w:pos="9026"/>
      </w:tabs>
      <w:spacing w:after="0" w:line="240" w:lineRule="auto"/>
    </w:pPr>
  </w:style>
  <w:style w:type="character" w:customStyle="1" w:styleId="FooterChar">
    <w:name w:val="Footer Char"/>
    <w:basedOn w:val="DefaultParagraphFont"/>
    <w:link w:val="Footer"/>
    <w:uiPriority w:val="99"/>
    <w:rsid w:val="00F65E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s@ads-nyanza.org"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hrm@ads-nyanz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953</Words>
  <Characters>5561</Characters>
  <Application>Microsoft Office Word</Application>
  <DocSecurity>0</DocSecurity>
  <Lines>78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Gordons  Abwajoh</dc:creator>
  <cp:keywords/>
  <dc:description/>
  <cp:lastModifiedBy>Emmanuel Asituha</cp:lastModifiedBy>
  <cp:revision>9</cp:revision>
  <dcterms:created xsi:type="dcterms:W3CDTF">2025-11-27T06:05:00Z</dcterms:created>
  <dcterms:modified xsi:type="dcterms:W3CDTF">2025-11-27T12:28:00Z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b6419210-6068-4f83-9d9f-33ec4e8848f8</vt:lpwstr>
  </property>
</Properties>
</file>