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9E99A" w14:textId="77777777" w:rsidR="00AA7306" w:rsidRPr="00F95C96" w:rsidRDefault="00AA7306" w:rsidP="00AA7306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/>
          <w:noProof/>
          <w:sz w:val="24"/>
          <w:szCs w:val="24"/>
        </w:rPr>
        <w:drawing>
          <wp:inline distT="0" distB="0" distL="0" distR="0" wp14:anchorId="1E9CBE45" wp14:editId="7E3C315B">
            <wp:extent cx="1092200" cy="781050"/>
            <wp:effectExtent l="0" t="0" r="0" b="0"/>
            <wp:docPr id="1" name="Picture 1" descr="ADS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DS_logo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864" cy="78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38EBD" w14:textId="77777777" w:rsidR="00AA7306" w:rsidRPr="00F95C96" w:rsidRDefault="00AA7306" w:rsidP="00AA7306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 w:cs="Arial"/>
          <w:b/>
          <w:sz w:val="24"/>
          <w:szCs w:val="24"/>
        </w:rPr>
        <w:t xml:space="preserve">ADVERTISEMENT </w:t>
      </w:r>
    </w:p>
    <w:p w14:paraId="4567C1AD" w14:textId="77777777" w:rsidR="00AA7306" w:rsidRPr="00F95C96" w:rsidRDefault="00AA7306" w:rsidP="00AA7306">
      <w:pPr>
        <w:jc w:val="center"/>
        <w:rPr>
          <w:rFonts w:ascii="Garamond" w:hAnsi="Garamond" w:cs="Arial"/>
          <w:b/>
          <w:sz w:val="24"/>
          <w:szCs w:val="24"/>
        </w:rPr>
      </w:pPr>
      <w:r w:rsidRPr="00F95C96">
        <w:rPr>
          <w:rFonts w:ascii="Garamond" w:hAnsi="Garamond" w:cs="Arial"/>
          <w:b/>
          <w:sz w:val="24"/>
          <w:szCs w:val="24"/>
        </w:rPr>
        <w:t>CALL FOR EXPRESSION OF INTEREST</w:t>
      </w:r>
    </w:p>
    <w:p w14:paraId="387DDB98" w14:textId="7E44F196" w:rsidR="00AA7306" w:rsidRPr="00F95C96" w:rsidRDefault="00591CF2" w:rsidP="00AA7306">
      <w:pPr>
        <w:jc w:val="center"/>
        <w:rPr>
          <w:rFonts w:ascii="Garamond" w:hAnsi="Garamond" w:cs="Arial"/>
          <w:b/>
          <w:sz w:val="24"/>
          <w:szCs w:val="24"/>
        </w:rPr>
      </w:pPr>
      <w:r>
        <w:rPr>
          <w:rFonts w:ascii="Garamond" w:hAnsi="Garamond" w:cs="Arial"/>
          <w:b/>
          <w:sz w:val="24"/>
          <w:szCs w:val="24"/>
        </w:rPr>
        <w:t>REVISION OF ORGANIZATIONAL POLICIES</w:t>
      </w:r>
    </w:p>
    <w:p w14:paraId="75630119" w14:textId="77777777" w:rsidR="004C5EAD" w:rsidRPr="003C769E" w:rsidRDefault="004C5EAD" w:rsidP="004C5EAD">
      <w:pPr>
        <w:spacing w:after="100" w:afterAutospacing="1"/>
        <w:jc w:val="both"/>
        <w:rPr>
          <w:rFonts w:ascii="Garamond" w:hAnsi="Garamond" w:cs="Tahoma"/>
        </w:rPr>
      </w:pPr>
      <w:r w:rsidRPr="003C769E">
        <w:rPr>
          <w:rFonts w:ascii="Garamond" w:hAnsi="Garamond" w:cs="Tahoma"/>
        </w:rPr>
        <w:t>ACK Development Services</w:t>
      </w:r>
      <w:r>
        <w:rPr>
          <w:rFonts w:ascii="Garamond" w:hAnsi="Garamond" w:cs="Tahoma"/>
        </w:rPr>
        <w:t xml:space="preserve"> </w:t>
      </w:r>
      <w:r w:rsidRPr="003C769E">
        <w:rPr>
          <w:rFonts w:ascii="Garamond" w:hAnsi="Garamond" w:cs="Tahoma"/>
        </w:rPr>
        <w:t>Nyanza</w:t>
      </w:r>
      <w:r>
        <w:rPr>
          <w:rFonts w:ascii="Garamond" w:hAnsi="Garamond" w:cs="Tahoma"/>
        </w:rPr>
        <w:t xml:space="preserve"> Region</w:t>
      </w:r>
      <w:r w:rsidRPr="003C769E">
        <w:rPr>
          <w:rFonts w:ascii="Garamond" w:hAnsi="Garamond" w:cs="Tahoma"/>
        </w:rPr>
        <w:t xml:space="preserve"> is a non-profit-making faith-based organization serving vulnerable communities within the Six ACK </w:t>
      </w:r>
      <w:r>
        <w:rPr>
          <w:rFonts w:ascii="Garamond" w:hAnsi="Garamond" w:cs="Tahoma"/>
        </w:rPr>
        <w:t>D</w:t>
      </w:r>
      <w:r w:rsidRPr="003C769E">
        <w:rPr>
          <w:rFonts w:ascii="Garamond" w:hAnsi="Garamond" w:cs="Tahoma"/>
        </w:rPr>
        <w:t xml:space="preserve">ioceses </w:t>
      </w:r>
      <w:r>
        <w:rPr>
          <w:rFonts w:ascii="Garamond" w:hAnsi="Garamond" w:cs="Tahoma"/>
        </w:rPr>
        <w:t xml:space="preserve">in Nyanza Region </w:t>
      </w:r>
      <w:r w:rsidRPr="003C769E">
        <w:rPr>
          <w:rFonts w:ascii="Garamond" w:hAnsi="Garamond" w:cs="Tahoma"/>
        </w:rPr>
        <w:t xml:space="preserve">(Maseno South, Maseno West, Southern Nyanza, Bondo, Maseno East and Upper </w:t>
      </w:r>
      <w:r>
        <w:rPr>
          <w:rFonts w:ascii="Garamond" w:hAnsi="Garamond" w:cs="Tahoma"/>
        </w:rPr>
        <w:t>S</w:t>
      </w:r>
      <w:r w:rsidRPr="003C769E">
        <w:rPr>
          <w:rFonts w:ascii="Garamond" w:hAnsi="Garamond" w:cs="Tahoma"/>
        </w:rPr>
        <w:t xml:space="preserve">outhern Nyanza). The organization </w:t>
      </w:r>
      <w:r>
        <w:rPr>
          <w:rFonts w:ascii="Garamond" w:hAnsi="Garamond" w:cs="Tahoma"/>
        </w:rPr>
        <w:t xml:space="preserve">works to improve the livelihoods of the vulnerable communities in the </w:t>
      </w:r>
      <w:r w:rsidRPr="003C769E">
        <w:rPr>
          <w:rFonts w:ascii="Garamond" w:hAnsi="Garamond" w:cs="Tahoma"/>
        </w:rPr>
        <w:t xml:space="preserve">six counties </w:t>
      </w:r>
      <w:r>
        <w:rPr>
          <w:rFonts w:ascii="Garamond" w:hAnsi="Garamond" w:cs="Tahoma"/>
        </w:rPr>
        <w:t xml:space="preserve">of Nyanza region – Siaya, </w:t>
      </w:r>
      <w:r w:rsidRPr="003C769E">
        <w:rPr>
          <w:rFonts w:ascii="Garamond" w:hAnsi="Garamond" w:cs="Tahoma"/>
        </w:rPr>
        <w:t xml:space="preserve">Kisumu, Homabay, </w:t>
      </w:r>
      <w:proofErr w:type="spellStart"/>
      <w:r w:rsidRPr="003C769E">
        <w:rPr>
          <w:rFonts w:ascii="Garamond" w:hAnsi="Garamond" w:cs="Tahoma"/>
        </w:rPr>
        <w:t>Nyamira</w:t>
      </w:r>
      <w:proofErr w:type="spellEnd"/>
      <w:r w:rsidRPr="003C769E">
        <w:rPr>
          <w:rFonts w:ascii="Garamond" w:hAnsi="Garamond" w:cs="Tahoma"/>
        </w:rPr>
        <w:t>, Kisii, and Migori</w:t>
      </w:r>
      <w:r>
        <w:rPr>
          <w:rFonts w:ascii="Garamond" w:hAnsi="Garamond" w:cs="Tahoma"/>
        </w:rPr>
        <w:t xml:space="preserve">. </w:t>
      </w:r>
    </w:p>
    <w:p w14:paraId="722E0428" w14:textId="77777777" w:rsidR="004C5EAD" w:rsidRPr="00123959" w:rsidRDefault="004C5EAD" w:rsidP="004C5EAD">
      <w:pPr>
        <w:spacing w:after="100" w:afterAutospacing="1"/>
        <w:jc w:val="both"/>
        <w:rPr>
          <w:rFonts w:ascii="Garamond" w:hAnsi="Garamond" w:cs="Tahoma"/>
          <w:i/>
        </w:rPr>
      </w:pPr>
      <w:r w:rsidRPr="003C769E">
        <w:rPr>
          <w:rFonts w:ascii="Garamond" w:hAnsi="Garamond" w:cs="Tahoma"/>
        </w:rPr>
        <w:t>The o</w:t>
      </w:r>
      <w:r>
        <w:rPr>
          <w:rFonts w:ascii="Garamond" w:hAnsi="Garamond" w:cs="Tahoma"/>
        </w:rPr>
        <w:t xml:space="preserve">rganization envisions </w:t>
      </w:r>
      <w:r w:rsidRPr="00123959">
        <w:rPr>
          <w:rFonts w:ascii="Garamond" w:hAnsi="Garamond" w:cs="Tahoma"/>
          <w:i/>
        </w:rPr>
        <w:t>A dignified responsible humanity enjoying the fullness of life</w:t>
      </w:r>
      <w:r>
        <w:rPr>
          <w:rFonts w:ascii="Garamond" w:hAnsi="Garamond" w:cs="Tahoma"/>
          <w:iCs/>
        </w:rPr>
        <w:t xml:space="preserve"> and exist </w:t>
      </w:r>
      <w:r w:rsidRPr="00123959">
        <w:rPr>
          <w:rFonts w:ascii="Garamond" w:hAnsi="Garamond" w:cs="Tahoma"/>
          <w:i/>
        </w:rPr>
        <w:t>to enable the Dioceses and communities of Nyanza region to achieve fullness of life and the integrity of creation through sustainable community development programs for the glory of God.</w:t>
      </w:r>
    </w:p>
    <w:p w14:paraId="79CF4851" w14:textId="77777777" w:rsidR="005E28FC" w:rsidRPr="0017723E" w:rsidRDefault="004C5EAD" w:rsidP="005E28FC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>The organization has three strategic goals, including improved livelihoods of target communities in the region through participatory and sustainable development approaches, improved church partnership and strengthened organizational capacity of ADS-Nyanza.</w:t>
      </w:r>
      <w:r w:rsidR="005E28FC">
        <w:rPr>
          <w:rFonts w:ascii="Garamond" w:hAnsi="Garamond"/>
          <w:sz w:val="24"/>
          <w:szCs w:val="24"/>
        </w:rPr>
        <w:t xml:space="preserve"> </w:t>
      </w:r>
      <w:r w:rsidR="005E28FC" w:rsidRPr="0017723E">
        <w:rPr>
          <w:rFonts w:ascii="Garamond" w:hAnsi="Garamond"/>
          <w:sz w:val="24"/>
          <w:szCs w:val="24"/>
        </w:rPr>
        <w:t>For over 24 years, ADS-Nyanza has engaged in various development programs aimed at addressing pressing community challenges, such as climate resilience, economic strengthening, early childhood development, health advocacy, and emergency response.</w:t>
      </w:r>
    </w:p>
    <w:p w14:paraId="0398C50D" w14:textId="53E2FA64" w:rsidR="00AA7306" w:rsidRDefault="00AA7306" w:rsidP="004E1629">
      <w:pPr>
        <w:pStyle w:val="NoSpacing"/>
        <w:jc w:val="both"/>
        <w:rPr>
          <w:rFonts w:ascii="Garamond" w:hAnsi="Garamond"/>
        </w:rPr>
      </w:pPr>
      <w:r w:rsidRPr="00F95C96">
        <w:rPr>
          <w:rFonts w:ascii="Garamond" w:hAnsi="Garamond"/>
        </w:rPr>
        <w:t xml:space="preserve">ADS-Nyanza seeks to </w:t>
      </w:r>
      <w:r>
        <w:rPr>
          <w:rFonts w:ascii="Garamond" w:hAnsi="Garamond"/>
        </w:rPr>
        <w:t xml:space="preserve">review its policies to </w:t>
      </w:r>
      <w:r w:rsidR="004E1629" w:rsidRPr="007E1992">
        <w:rPr>
          <w:rFonts w:ascii="Garamond" w:hAnsi="Garamond"/>
        </w:rPr>
        <w:t xml:space="preserve">ensure compliance, adapt to organisational changes, improve clarity, mitigate risks and </w:t>
      </w:r>
      <w:bookmarkStart w:id="0" w:name="_Hlk189648037"/>
      <w:r w:rsidR="004E1629" w:rsidRPr="007E1992">
        <w:rPr>
          <w:rFonts w:ascii="Garamond" w:hAnsi="Garamond"/>
        </w:rPr>
        <w:t>strengthen the capacity of ADS-Nyanza as a going concern.</w:t>
      </w:r>
      <w:bookmarkEnd w:id="0"/>
      <w:r w:rsidR="004E1629" w:rsidRPr="007E1992">
        <w:rPr>
          <w:rFonts w:ascii="Garamond" w:hAnsi="Garamond"/>
        </w:rPr>
        <w:t xml:space="preserve"> The review process will evaluate the relevance and accuracy of each policy, identify gaps and overlaps and align with the changes in the various national-level policies affecting the operations of the organisation.</w:t>
      </w:r>
      <w:r w:rsidR="004E1629">
        <w:rPr>
          <w:rFonts w:ascii="Garamond" w:hAnsi="Garamond"/>
        </w:rPr>
        <w:t xml:space="preserve"> T</w:t>
      </w:r>
      <w:r w:rsidR="004E1629" w:rsidRPr="00F95C96">
        <w:rPr>
          <w:rFonts w:ascii="Garamond" w:hAnsi="Garamond"/>
        </w:rPr>
        <w:t>herefore,</w:t>
      </w:r>
      <w:r w:rsidRPr="00F95C96">
        <w:rPr>
          <w:rFonts w:ascii="Garamond" w:hAnsi="Garamond"/>
        </w:rPr>
        <w:t xml:space="preserve"> </w:t>
      </w:r>
      <w:r w:rsidR="004E1629">
        <w:rPr>
          <w:rFonts w:ascii="Garamond" w:hAnsi="Garamond"/>
        </w:rPr>
        <w:t xml:space="preserve">ADS Nyanza </w:t>
      </w:r>
      <w:r w:rsidRPr="00F95C96">
        <w:rPr>
          <w:rFonts w:ascii="Garamond" w:hAnsi="Garamond"/>
        </w:rPr>
        <w:t xml:space="preserve">calls for expressions of interest from qualified consultants to carry out the exercise.  </w:t>
      </w:r>
    </w:p>
    <w:p w14:paraId="33C4FF95" w14:textId="77777777" w:rsidR="00363B2C" w:rsidRPr="00F95C96" w:rsidRDefault="00363B2C" w:rsidP="004E1629">
      <w:pPr>
        <w:pStyle w:val="NoSpacing"/>
        <w:jc w:val="both"/>
        <w:rPr>
          <w:rFonts w:ascii="Garamond" w:hAnsi="Garamond"/>
        </w:rPr>
      </w:pPr>
    </w:p>
    <w:p w14:paraId="16CC33C1" w14:textId="44A58F3B" w:rsidR="00AA7306" w:rsidRPr="00F95C96" w:rsidRDefault="00AA7306" w:rsidP="00AA7306">
      <w:pPr>
        <w:spacing w:after="100" w:afterAutospacing="1"/>
        <w:jc w:val="both"/>
        <w:rPr>
          <w:rStyle w:val="Hyperlink"/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 xml:space="preserve">Interested consultants should access </w:t>
      </w:r>
      <w:r w:rsidR="004E1629">
        <w:rPr>
          <w:rFonts w:ascii="Garamond" w:hAnsi="Garamond"/>
          <w:sz w:val="24"/>
          <w:szCs w:val="24"/>
        </w:rPr>
        <w:t xml:space="preserve">the </w:t>
      </w:r>
      <w:r w:rsidRPr="00F95C96">
        <w:rPr>
          <w:rFonts w:ascii="Garamond" w:hAnsi="Garamond"/>
          <w:sz w:val="24"/>
          <w:szCs w:val="24"/>
        </w:rPr>
        <w:t xml:space="preserve">TOR for documentation of the projects from the </w:t>
      </w:r>
      <w:r w:rsidRPr="00F95C96">
        <w:rPr>
          <w:rFonts w:ascii="Garamond" w:hAnsi="Garamond"/>
          <w:b/>
          <w:bCs/>
          <w:sz w:val="24"/>
          <w:szCs w:val="24"/>
        </w:rPr>
        <w:t>tenders</w:t>
      </w:r>
      <w:r w:rsidRPr="00F95C96">
        <w:rPr>
          <w:rFonts w:ascii="Garamond" w:hAnsi="Garamond"/>
          <w:sz w:val="24"/>
          <w:szCs w:val="24"/>
        </w:rPr>
        <w:t xml:space="preserve"> under </w:t>
      </w:r>
      <w:r w:rsidRPr="00F95C96">
        <w:rPr>
          <w:rFonts w:ascii="Garamond" w:hAnsi="Garamond"/>
          <w:b/>
          <w:bCs/>
          <w:sz w:val="24"/>
          <w:szCs w:val="24"/>
        </w:rPr>
        <w:t>‘what you can do’</w:t>
      </w:r>
      <w:r w:rsidRPr="00F95C96">
        <w:rPr>
          <w:rFonts w:ascii="Garamond" w:hAnsi="Garamond"/>
          <w:sz w:val="24"/>
          <w:szCs w:val="24"/>
        </w:rPr>
        <w:t xml:space="preserve"> menu of </w:t>
      </w:r>
      <w:r w:rsidR="004E1629">
        <w:rPr>
          <w:rFonts w:ascii="Garamond" w:hAnsi="Garamond"/>
          <w:sz w:val="24"/>
          <w:szCs w:val="24"/>
        </w:rPr>
        <w:t xml:space="preserve">the </w:t>
      </w:r>
      <w:r w:rsidRPr="00F95C96">
        <w:rPr>
          <w:rFonts w:ascii="Garamond" w:hAnsi="Garamond"/>
          <w:sz w:val="24"/>
          <w:szCs w:val="24"/>
        </w:rPr>
        <w:t xml:space="preserve">ADS-Nyanza Website </w:t>
      </w:r>
      <w:hyperlink r:id="rId7" w:history="1">
        <w:r w:rsidRPr="00F95C96">
          <w:rPr>
            <w:rStyle w:val="Hyperlink"/>
            <w:rFonts w:ascii="Garamond" w:hAnsi="Garamond"/>
            <w:sz w:val="24"/>
            <w:szCs w:val="24"/>
          </w:rPr>
          <w:t>www.ads-nyanza.org</w:t>
        </w:r>
      </w:hyperlink>
    </w:p>
    <w:p w14:paraId="5E60EE39" w14:textId="1BBBE818" w:rsidR="00BC2629" w:rsidRPr="00F95C96" w:rsidRDefault="00BC2629" w:rsidP="00BC2629">
      <w:pPr>
        <w:spacing w:after="100" w:afterAutospacing="1"/>
        <w:jc w:val="both"/>
        <w:rPr>
          <w:rFonts w:ascii="Garamond" w:hAnsi="Garamond"/>
          <w:sz w:val="24"/>
          <w:szCs w:val="24"/>
        </w:rPr>
      </w:pPr>
      <w:r w:rsidRPr="00F95C96">
        <w:rPr>
          <w:rFonts w:ascii="Garamond" w:hAnsi="Garamond"/>
          <w:sz w:val="24"/>
          <w:szCs w:val="24"/>
        </w:rPr>
        <w:t xml:space="preserve">The deadline for submission of expressions of interest is </w:t>
      </w:r>
      <w:r w:rsidR="00C342EB">
        <w:rPr>
          <w:rFonts w:ascii="Garamond" w:hAnsi="Garamond"/>
          <w:sz w:val="24"/>
          <w:szCs w:val="24"/>
        </w:rPr>
        <w:t>April 07</w:t>
      </w:r>
      <w:r w:rsidR="00C342EB" w:rsidRPr="00C342EB">
        <w:rPr>
          <w:rFonts w:ascii="Garamond" w:hAnsi="Garamond"/>
          <w:sz w:val="24"/>
          <w:szCs w:val="24"/>
          <w:vertAlign w:val="superscript"/>
        </w:rPr>
        <w:t>th</w:t>
      </w:r>
      <w:r w:rsidR="00C342E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 2025.</w:t>
      </w:r>
    </w:p>
    <w:p w14:paraId="5E5283F2" w14:textId="77777777" w:rsidR="00AA7306" w:rsidRDefault="00AA7306" w:rsidP="00AA7306"/>
    <w:p w14:paraId="49475000" w14:textId="77777777" w:rsidR="00AA7306" w:rsidRDefault="00AA7306"/>
    <w:sectPr w:rsidR="00AA73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83558" w14:textId="77777777" w:rsidR="00496258" w:rsidRDefault="00496258" w:rsidP="00BC2629">
      <w:pPr>
        <w:spacing w:after="0" w:line="240" w:lineRule="auto"/>
      </w:pPr>
      <w:r>
        <w:separator/>
      </w:r>
    </w:p>
  </w:endnote>
  <w:endnote w:type="continuationSeparator" w:id="0">
    <w:p w14:paraId="50E21C6B" w14:textId="77777777" w:rsidR="00496258" w:rsidRDefault="00496258" w:rsidP="00BC2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69574093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DB9BAD1" w14:textId="1760300D" w:rsidR="00BC2629" w:rsidRDefault="00BC262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F855E" w14:textId="77777777" w:rsidR="00BC2629" w:rsidRDefault="00BC26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57A4F" w14:textId="77777777" w:rsidR="00496258" w:rsidRDefault="00496258" w:rsidP="00BC2629">
      <w:pPr>
        <w:spacing w:after="0" w:line="240" w:lineRule="auto"/>
      </w:pPr>
      <w:r>
        <w:separator/>
      </w:r>
    </w:p>
  </w:footnote>
  <w:footnote w:type="continuationSeparator" w:id="0">
    <w:p w14:paraId="569D78EA" w14:textId="77777777" w:rsidR="00496258" w:rsidRDefault="00496258" w:rsidP="00BC2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306"/>
    <w:rsid w:val="002B66B5"/>
    <w:rsid w:val="00363B2C"/>
    <w:rsid w:val="00496258"/>
    <w:rsid w:val="004C5EAD"/>
    <w:rsid w:val="004E1629"/>
    <w:rsid w:val="00591CF2"/>
    <w:rsid w:val="005B1E47"/>
    <w:rsid w:val="005E28FC"/>
    <w:rsid w:val="006C4B5B"/>
    <w:rsid w:val="00843C61"/>
    <w:rsid w:val="008453C1"/>
    <w:rsid w:val="00AA7306"/>
    <w:rsid w:val="00BC2629"/>
    <w:rsid w:val="00C342EB"/>
    <w:rsid w:val="00D9477B"/>
    <w:rsid w:val="00EA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787B15"/>
  <w15:chartTrackingRefBased/>
  <w15:docId w15:val="{45A0FD45-C408-453C-A8BD-47C499B12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K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306"/>
    <w:pPr>
      <w:spacing w:after="200" w:line="276" w:lineRule="auto"/>
    </w:pPr>
    <w:rPr>
      <w:rFonts w:eastAsiaTheme="minorEastAsia"/>
      <w:kern w:val="0"/>
      <w:sz w:val="22"/>
      <w:szCs w:val="22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306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KE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7306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KE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7306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KE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306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306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306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en-KE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306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en-KE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306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en-KE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306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en-KE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3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73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73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30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30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3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3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3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3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73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KE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A73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306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KE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A73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7306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val="en-KE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A73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7306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val="en-KE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A730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30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:lang w:val="en-KE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30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730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rsid w:val="00AA7306"/>
    <w:rPr>
      <w:color w:val="0000FF"/>
      <w:u w:val="single"/>
    </w:rPr>
  </w:style>
  <w:style w:type="paragraph" w:styleId="NoSpacing">
    <w:name w:val="No Spacing"/>
    <w:uiPriority w:val="1"/>
    <w:qFormat/>
    <w:rsid w:val="004E162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2629"/>
    <w:rPr>
      <w:rFonts w:eastAsiaTheme="minorEastAsia"/>
      <w:kern w:val="0"/>
      <w:sz w:val="22"/>
      <w:szCs w:val="22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C26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2629"/>
    <w:rPr>
      <w:rFonts w:eastAsiaTheme="minorEastAsia"/>
      <w:kern w:val="0"/>
      <w:sz w:val="22"/>
      <w:szCs w:val="22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ads-nyanz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 Ombonya</dc:creator>
  <cp:keywords/>
  <dc:description/>
  <cp:lastModifiedBy>Tobias Aulo</cp:lastModifiedBy>
  <cp:revision>8</cp:revision>
  <dcterms:created xsi:type="dcterms:W3CDTF">2025-03-05T06:22:00Z</dcterms:created>
  <dcterms:modified xsi:type="dcterms:W3CDTF">2025-04-01T04:50:00Z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41512c09-3d0e-40dd-9e9a-b010408b881a</vt:lpwstr>
  </property>
</Properties>
</file>